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C175A" w14:textId="726CD6B3" w:rsidR="00C02BAF" w:rsidRDefault="003E443E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>
        <w:rPr>
          <w:b/>
          <w:bCs/>
          <w:color w:val="70AD47" w:themeColor="accent6"/>
          <w:sz w:val="40"/>
          <w:szCs w:val="40"/>
        </w:rPr>
        <w:t>Berlin Germany</w:t>
      </w:r>
      <w:r w:rsidR="00820640">
        <w:rPr>
          <w:b/>
          <w:bCs/>
          <w:color w:val="70AD47" w:themeColor="accent6"/>
          <w:sz w:val="40"/>
          <w:szCs w:val="40"/>
        </w:rPr>
        <w:t xml:space="preserve"> </w:t>
      </w:r>
      <w:r w:rsidR="00C02BAF">
        <w:rPr>
          <w:b/>
          <w:bCs/>
          <w:color w:val="70AD47" w:themeColor="accent6"/>
          <w:sz w:val="40"/>
          <w:szCs w:val="40"/>
        </w:rPr>
        <w:t>Bench</w:t>
      </w:r>
      <w:r w:rsidR="006B728C">
        <w:rPr>
          <w:b/>
          <w:bCs/>
          <w:color w:val="70AD47" w:themeColor="accent6"/>
          <w:sz w:val="40"/>
          <w:szCs w:val="40"/>
        </w:rPr>
        <w:t xml:space="preserve">mark Data for May </w:t>
      </w:r>
      <w:r w:rsidR="00580C8B">
        <w:rPr>
          <w:b/>
          <w:bCs/>
          <w:color w:val="70AD47" w:themeColor="accent6"/>
          <w:sz w:val="40"/>
          <w:szCs w:val="40"/>
        </w:rPr>
        <w:t>20</w:t>
      </w:r>
      <w:r w:rsidR="006B728C">
        <w:rPr>
          <w:b/>
          <w:bCs/>
          <w:color w:val="70AD47" w:themeColor="accent6"/>
          <w:sz w:val="40"/>
          <w:szCs w:val="40"/>
        </w:rPr>
        <w:t>, 2022</w:t>
      </w:r>
    </w:p>
    <w:p w14:paraId="1BEE213F" w14:textId="5D63CDA3" w:rsidR="00BA3758" w:rsidRPr="008C545F" w:rsidRDefault="00511DD2" w:rsidP="00BA3758">
      <w:pPr>
        <w:spacing w:after="0"/>
        <w:rPr>
          <w:b/>
          <w:bCs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This analysis </w:t>
      </w:r>
      <w:r w:rsidR="00EF1E39">
        <w:rPr>
          <w:b/>
          <w:bCs/>
          <w:color w:val="70AD47" w:themeColor="accent6"/>
          <w:sz w:val="24"/>
          <w:szCs w:val="24"/>
        </w:rPr>
        <w:t>is performed with a System Energy Equilibrium</w:t>
      </w:r>
      <w:r w:rsidR="00BA3758">
        <w:rPr>
          <w:b/>
          <w:bCs/>
          <w:color w:val="70AD47" w:themeColor="accent6"/>
          <w:sz w:val="24"/>
          <w:szCs w:val="24"/>
        </w:rPr>
        <w:t xml:space="preserve"> (SEE) Model.</w:t>
      </w:r>
      <w:r w:rsidR="00BA3758" w:rsidRPr="00BA3758">
        <w:rPr>
          <w:b/>
          <w:bCs/>
          <w:sz w:val="24"/>
          <w:szCs w:val="24"/>
        </w:rPr>
        <w:t xml:space="preserve"> </w:t>
      </w:r>
      <w:r w:rsidR="00A22710">
        <w:rPr>
          <w:b/>
          <w:bCs/>
          <w:sz w:val="24"/>
          <w:szCs w:val="24"/>
        </w:rPr>
        <w:t xml:space="preserve">                                 </w:t>
      </w:r>
    </w:p>
    <w:p w14:paraId="2F81262F" w14:textId="15233FA4" w:rsidR="00BA3758" w:rsidRDefault="00BA3758" w:rsidP="00BA3758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Go to the April 2022 </w:t>
      </w:r>
      <w:r w:rsidR="00D47481" w:rsidRPr="008C545F">
        <w:rPr>
          <w:b/>
          <w:bCs/>
          <w:sz w:val="24"/>
          <w:szCs w:val="24"/>
        </w:rPr>
        <w:t>ASHRAE Journal Newsletter</w:t>
      </w:r>
      <w:r w:rsidR="00D47481">
        <w:rPr>
          <w:b/>
          <w:bCs/>
          <w:color w:val="70AD47" w:themeColor="accent6"/>
          <w:sz w:val="24"/>
          <w:szCs w:val="24"/>
        </w:rPr>
        <w:t xml:space="preserve"> </w:t>
      </w:r>
      <w:r>
        <w:rPr>
          <w:b/>
          <w:bCs/>
          <w:color w:val="70AD47" w:themeColor="accent6"/>
          <w:sz w:val="24"/>
          <w:szCs w:val="24"/>
        </w:rPr>
        <w:t>to see a review of the SEE Model</w:t>
      </w:r>
      <w:r w:rsidR="00A22710">
        <w:rPr>
          <w:b/>
          <w:bCs/>
          <w:color w:val="70AD47" w:themeColor="accent6"/>
          <w:sz w:val="24"/>
          <w:szCs w:val="24"/>
        </w:rPr>
        <w:t xml:space="preserve">. </w:t>
      </w:r>
    </w:p>
    <w:p w14:paraId="56AADF4E" w14:textId="77777777" w:rsidR="00C667BC" w:rsidRDefault="00C667BC" w:rsidP="00BA3758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1D84410" w14:textId="746420D4" w:rsidR="00961772" w:rsidRDefault="00EF1E39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721F83">
        <w:rPr>
          <w:b/>
          <w:bCs/>
          <w:color w:val="70AD47" w:themeColor="accent6"/>
          <w:sz w:val="24"/>
          <w:szCs w:val="24"/>
        </w:rPr>
        <w:t>A few pages b</w:t>
      </w:r>
      <w:r w:rsidR="00FB4BB3">
        <w:rPr>
          <w:b/>
          <w:bCs/>
          <w:color w:val="70AD47" w:themeColor="accent6"/>
          <w:sz w:val="24"/>
          <w:szCs w:val="24"/>
        </w:rPr>
        <w:t xml:space="preserve">elow </w:t>
      </w:r>
      <w:r w:rsidR="00772E75">
        <w:rPr>
          <w:b/>
          <w:bCs/>
          <w:color w:val="70AD47" w:themeColor="accent6"/>
          <w:sz w:val="24"/>
          <w:szCs w:val="24"/>
        </w:rPr>
        <w:t>are</w:t>
      </w:r>
      <w:r w:rsidR="00FB4BB3">
        <w:rPr>
          <w:b/>
          <w:bCs/>
          <w:color w:val="70AD47" w:themeColor="accent6"/>
          <w:sz w:val="24"/>
          <w:szCs w:val="24"/>
        </w:rPr>
        <w:t xml:space="preserve"> design data for </w:t>
      </w:r>
      <w:r w:rsidR="002F082B">
        <w:rPr>
          <w:b/>
          <w:bCs/>
          <w:color w:val="70AD47" w:themeColor="accent6"/>
          <w:sz w:val="24"/>
          <w:szCs w:val="24"/>
        </w:rPr>
        <w:t>the two systems</w:t>
      </w:r>
      <w:r w:rsidR="00710F77">
        <w:rPr>
          <w:b/>
          <w:bCs/>
          <w:color w:val="70AD47" w:themeColor="accent6"/>
          <w:sz w:val="24"/>
          <w:szCs w:val="24"/>
        </w:rPr>
        <w:t xml:space="preserve"> </w:t>
      </w:r>
      <w:r w:rsidR="003878F0">
        <w:rPr>
          <w:b/>
          <w:bCs/>
          <w:color w:val="70AD47" w:themeColor="accent6"/>
          <w:sz w:val="24"/>
          <w:szCs w:val="24"/>
        </w:rPr>
        <w:t>analyzed</w:t>
      </w:r>
      <w:r w:rsidR="006F688A">
        <w:rPr>
          <w:b/>
          <w:bCs/>
          <w:color w:val="70AD47" w:themeColor="accent6"/>
          <w:sz w:val="24"/>
          <w:szCs w:val="24"/>
        </w:rPr>
        <w:t xml:space="preserve">, a 90.1-2010 large office building and </w:t>
      </w:r>
      <w:r w:rsidR="00EA18E6">
        <w:rPr>
          <w:b/>
          <w:bCs/>
          <w:color w:val="70AD47" w:themeColor="accent6"/>
          <w:sz w:val="24"/>
          <w:szCs w:val="24"/>
        </w:rPr>
        <w:t xml:space="preserve">the same building with revised air handling system and a </w:t>
      </w:r>
      <w:r w:rsidR="001D790D">
        <w:rPr>
          <w:b/>
          <w:bCs/>
          <w:color w:val="70AD47" w:themeColor="accent6"/>
          <w:sz w:val="24"/>
          <w:szCs w:val="24"/>
        </w:rPr>
        <w:t>low lift refrigerant design plant</w:t>
      </w:r>
      <w:r w:rsidR="00955F13">
        <w:rPr>
          <w:b/>
          <w:bCs/>
          <w:color w:val="70AD47" w:themeColor="accent6"/>
          <w:sz w:val="24"/>
          <w:szCs w:val="24"/>
        </w:rPr>
        <w:t>. Th</w:t>
      </w:r>
      <w:r w:rsidR="000125E3">
        <w:rPr>
          <w:b/>
          <w:bCs/>
          <w:color w:val="70AD47" w:themeColor="accent6"/>
          <w:sz w:val="24"/>
          <w:szCs w:val="24"/>
        </w:rPr>
        <w:t>is</w:t>
      </w:r>
      <w:r w:rsidR="00955F13">
        <w:rPr>
          <w:b/>
          <w:bCs/>
          <w:color w:val="70AD47" w:themeColor="accent6"/>
          <w:sz w:val="24"/>
          <w:szCs w:val="24"/>
        </w:rPr>
        <w:t xml:space="preserve"> section will present real weather performance</w:t>
      </w:r>
      <w:r w:rsidR="008B0B6E">
        <w:rPr>
          <w:b/>
          <w:bCs/>
          <w:color w:val="70AD47" w:themeColor="accent6"/>
          <w:sz w:val="24"/>
          <w:szCs w:val="24"/>
        </w:rPr>
        <w:t xml:space="preserve"> of the </w:t>
      </w:r>
      <w:r w:rsidR="00380D86">
        <w:rPr>
          <w:b/>
          <w:bCs/>
          <w:color w:val="70AD47" w:themeColor="accent6"/>
          <w:sz w:val="24"/>
          <w:szCs w:val="24"/>
        </w:rPr>
        <w:t>two systems</w:t>
      </w:r>
      <w:r w:rsidR="005115DF">
        <w:rPr>
          <w:b/>
          <w:bCs/>
          <w:color w:val="70AD47" w:themeColor="accent6"/>
          <w:sz w:val="24"/>
          <w:szCs w:val="24"/>
        </w:rPr>
        <w:t>.</w:t>
      </w:r>
      <w:r w:rsidR="008B0B6E">
        <w:rPr>
          <w:b/>
          <w:bCs/>
          <w:color w:val="70AD47" w:themeColor="accent6"/>
          <w:sz w:val="24"/>
          <w:szCs w:val="24"/>
        </w:rPr>
        <w:t xml:space="preserve"> </w:t>
      </w:r>
      <w:r w:rsidR="0046464D">
        <w:rPr>
          <w:b/>
          <w:bCs/>
          <w:color w:val="70AD47" w:themeColor="accent6"/>
          <w:sz w:val="24"/>
          <w:szCs w:val="24"/>
        </w:rPr>
        <w:t xml:space="preserve"> </w:t>
      </w:r>
    </w:p>
    <w:p w14:paraId="5F35BADE" w14:textId="77777777" w:rsidR="00961772" w:rsidRPr="00FB687B" w:rsidRDefault="0096177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7941CCA" w14:textId="503EBF10" w:rsidR="006976CB" w:rsidRDefault="003F4882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 w:rsidRPr="003F4882">
        <w:rPr>
          <w:noProof/>
        </w:rPr>
        <w:drawing>
          <wp:inline distT="0" distB="0" distL="0" distR="0" wp14:anchorId="60438695" wp14:editId="4C54A44D">
            <wp:extent cx="3200400" cy="34823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2A9E4" w14:textId="2AC9BEAD" w:rsidR="00C33F12" w:rsidRDefault="00C33F1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33F12">
        <w:rPr>
          <w:b/>
          <w:bCs/>
          <w:color w:val="70AD47" w:themeColor="accent6"/>
          <w:sz w:val="24"/>
          <w:szCs w:val="24"/>
        </w:rPr>
        <w:t>Weather on this day</w:t>
      </w:r>
    </w:p>
    <w:p w14:paraId="156BC355" w14:textId="77777777" w:rsidR="0066631C" w:rsidRDefault="0066631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1261357" w14:textId="1897DCD2" w:rsidR="00C42C86" w:rsidRDefault="0029142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above chart gives the weather data </w:t>
      </w:r>
      <w:r w:rsidR="00FF463B">
        <w:rPr>
          <w:b/>
          <w:bCs/>
          <w:color w:val="70AD47" w:themeColor="accent6"/>
          <w:sz w:val="24"/>
          <w:szCs w:val="24"/>
        </w:rPr>
        <w:t>that is input to the SEE Model to define the energy consumption</w:t>
      </w:r>
      <w:r w:rsidR="007A33EA">
        <w:rPr>
          <w:b/>
          <w:bCs/>
          <w:color w:val="70AD47" w:themeColor="accent6"/>
          <w:sz w:val="24"/>
          <w:szCs w:val="24"/>
        </w:rPr>
        <w:t xml:space="preserve"> for this </w:t>
      </w:r>
      <w:r w:rsidR="00036825">
        <w:rPr>
          <w:b/>
          <w:bCs/>
          <w:color w:val="70AD47" w:themeColor="accent6"/>
          <w:sz w:val="24"/>
          <w:szCs w:val="24"/>
        </w:rPr>
        <w:t>day’s</w:t>
      </w:r>
      <w:r w:rsidR="007A33EA">
        <w:rPr>
          <w:b/>
          <w:bCs/>
          <w:color w:val="70AD47" w:themeColor="accent6"/>
          <w:sz w:val="24"/>
          <w:szCs w:val="24"/>
        </w:rPr>
        <w:t xml:space="preserve"> weather</w:t>
      </w:r>
      <w:r w:rsidR="00DC7A8B">
        <w:rPr>
          <w:b/>
          <w:bCs/>
          <w:color w:val="70AD47" w:themeColor="accent6"/>
          <w:sz w:val="24"/>
          <w:szCs w:val="24"/>
        </w:rPr>
        <w:t xml:space="preserve">, </w:t>
      </w:r>
      <w:r w:rsidR="007A33EA">
        <w:rPr>
          <w:b/>
          <w:bCs/>
          <w:color w:val="70AD47" w:themeColor="accent6"/>
          <w:sz w:val="24"/>
          <w:szCs w:val="24"/>
        </w:rPr>
        <w:t xml:space="preserve">day </w:t>
      </w:r>
      <w:r w:rsidR="00DC7A8B">
        <w:rPr>
          <w:b/>
          <w:bCs/>
          <w:color w:val="70AD47" w:themeColor="accent6"/>
          <w:sz w:val="24"/>
          <w:szCs w:val="24"/>
        </w:rPr>
        <w:t>benchmark data,</w:t>
      </w:r>
      <w:r w:rsidR="00FF463B">
        <w:rPr>
          <w:b/>
          <w:bCs/>
          <w:color w:val="70AD47" w:themeColor="accent6"/>
          <w:sz w:val="24"/>
          <w:szCs w:val="24"/>
        </w:rPr>
        <w:t xml:space="preserve"> of the two designs on this </w:t>
      </w:r>
      <w:r w:rsidR="00C42C86">
        <w:rPr>
          <w:b/>
          <w:bCs/>
          <w:color w:val="70AD47" w:themeColor="accent6"/>
          <w:sz w:val="24"/>
          <w:szCs w:val="24"/>
        </w:rPr>
        <w:t>24-hour</w:t>
      </w:r>
      <w:r w:rsidR="000B4BB0">
        <w:rPr>
          <w:b/>
          <w:bCs/>
          <w:color w:val="70AD47" w:themeColor="accent6"/>
          <w:sz w:val="24"/>
          <w:szCs w:val="24"/>
        </w:rPr>
        <w:t xml:space="preserve"> </w:t>
      </w:r>
      <w:r w:rsidR="00FF463B">
        <w:rPr>
          <w:b/>
          <w:bCs/>
          <w:color w:val="70AD47" w:themeColor="accent6"/>
          <w:sz w:val="24"/>
          <w:szCs w:val="24"/>
        </w:rPr>
        <w:t>day.</w:t>
      </w:r>
    </w:p>
    <w:p w14:paraId="3E0019FC" w14:textId="77777777" w:rsidR="00036825" w:rsidRPr="00493BE7" w:rsidRDefault="00036825" w:rsidP="00036825">
      <w:pPr>
        <w:spacing w:after="0"/>
        <w:rPr>
          <w:b/>
          <w:bCs/>
          <w:sz w:val="24"/>
          <w:szCs w:val="24"/>
        </w:rPr>
      </w:pPr>
      <w:r w:rsidRPr="00493BE7">
        <w:rPr>
          <w:b/>
          <w:bCs/>
          <w:sz w:val="24"/>
          <w:szCs w:val="24"/>
        </w:rPr>
        <w:t>Why do this?</w:t>
      </w:r>
    </w:p>
    <w:p w14:paraId="645D9095" w14:textId="77777777" w:rsidR="00334118" w:rsidRDefault="00036825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purpose of day benchmarking is the give engineers a tool to show building owners opportunities to reduce energy consumption, and therefore cost, in their building. The result will be </w:t>
      </w:r>
      <w:r>
        <w:rPr>
          <w:b/>
          <w:bCs/>
          <w:color w:val="70AD47" w:themeColor="accent6"/>
          <w:sz w:val="24"/>
          <w:szCs w:val="24"/>
        </w:rPr>
        <w:t>less kW demand on the energy grid of a community and the generation of business to accomplish the energy reductions.</w:t>
      </w:r>
      <w:r w:rsidR="007F7DC0">
        <w:rPr>
          <w:b/>
          <w:bCs/>
          <w:color w:val="70AD47" w:themeColor="accent6"/>
          <w:sz w:val="24"/>
          <w:szCs w:val="24"/>
        </w:rPr>
        <w:t xml:space="preserve"> </w:t>
      </w:r>
      <w:r w:rsidR="00F60AD3">
        <w:rPr>
          <w:b/>
          <w:bCs/>
          <w:color w:val="70AD47" w:themeColor="accent6"/>
          <w:sz w:val="24"/>
          <w:szCs w:val="24"/>
        </w:rPr>
        <w:t>A win-win</w:t>
      </w:r>
      <w:r w:rsidR="00C615FC">
        <w:rPr>
          <w:b/>
          <w:bCs/>
          <w:color w:val="70AD47" w:themeColor="accent6"/>
          <w:sz w:val="24"/>
          <w:szCs w:val="24"/>
        </w:rPr>
        <w:t xml:space="preserve"> for the community, </w:t>
      </w:r>
      <w:r w:rsidR="002276A2">
        <w:rPr>
          <w:b/>
          <w:bCs/>
          <w:color w:val="70AD47" w:themeColor="accent6"/>
          <w:sz w:val="24"/>
          <w:szCs w:val="24"/>
        </w:rPr>
        <w:t>create business and reduce power requirements.</w:t>
      </w:r>
    </w:p>
    <w:p w14:paraId="7D3A7250" w14:textId="1DFF4097" w:rsidR="00334118" w:rsidRDefault="002C0843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6E57A1F4" w14:textId="77777777" w:rsidR="00E21D2D" w:rsidRDefault="00334118" w:rsidP="00036825">
      <w:pPr>
        <w:spacing w:after="0"/>
        <w:rPr>
          <w:b/>
          <w:bCs/>
          <w:sz w:val="24"/>
          <w:szCs w:val="24"/>
        </w:rPr>
      </w:pPr>
      <w:r w:rsidRPr="00334118">
        <w:rPr>
          <w:b/>
          <w:bCs/>
          <w:sz w:val="24"/>
          <w:szCs w:val="24"/>
        </w:rPr>
        <w:t>Why it will work</w:t>
      </w:r>
      <w:r w:rsidR="00E21D2D">
        <w:rPr>
          <w:b/>
          <w:bCs/>
          <w:sz w:val="24"/>
          <w:szCs w:val="24"/>
        </w:rPr>
        <w:t xml:space="preserve">.                                                                             </w:t>
      </w:r>
    </w:p>
    <w:p w14:paraId="24F1B144" w14:textId="621CF4C6" w:rsidR="00036825" w:rsidRDefault="00166DDD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 w:rsidRPr="001B010B">
        <w:rPr>
          <w:b/>
          <w:bCs/>
          <w:color w:val="70AD47" w:themeColor="accent6"/>
          <w:sz w:val="24"/>
          <w:szCs w:val="24"/>
        </w:rPr>
        <w:t xml:space="preserve">Trying to convince building owners </w:t>
      </w:r>
      <w:r w:rsidR="00A70179" w:rsidRPr="001B010B">
        <w:rPr>
          <w:b/>
          <w:bCs/>
          <w:color w:val="70AD47" w:themeColor="accent6"/>
          <w:sz w:val="24"/>
          <w:szCs w:val="24"/>
        </w:rPr>
        <w:t>that energy use reduction</w:t>
      </w:r>
      <w:r w:rsidR="00013CA0" w:rsidRPr="001B010B">
        <w:rPr>
          <w:b/>
          <w:bCs/>
          <w:color w:val="70AD47" w:themeColor="accent6"/>
          <w:sz w:val="24"/>
          <w:szCs w:val="24"/>
        </w:rPr>
        <w:t>s</w:t>
      </w:r>
      <w:r w:rsidR="00A70179" w:rsidRPr="001B010B">
        <w:rPr>
          <w:b/>
          <w:bCs/>
          <w:color w:val="70AD47" w:themeColor="accent6"/>
          <w:sz w:val="24"/>
          <w:szCs w:val="24"/>
        </w:rPr>
        <w:t xml:space="preserve"> are possible in their building is a difficult task using annual energy data and annual</w:t>
      </w:r>
      <w:r w:rsidR="00013CA0" w:rsidRPr="001B010B">
        <w:rPr>
          <w:b/>
          <w:bCs/>
          <w:color w:val="70AD47" w:themeColor="accent6"/>
          <w:sz w:val="24"/>
          <w:szCs w:val="24"/>
        </w:rPr>
        <w:t xml:space="preserve"> energy models when those models do no provide </w:t>
      </w:r>
      <w:r w:rsidR="001B010B" w:rsidRPr="001B010B">
        <w:rPr>
          <w:b/>
          <w:bCs/>
          <w:color w:val="70AD47" w:themeColor="accent6"/>
          <w:sz w:val="24"/>
          <w:szCs w:val="24"/>
        </w:rPr>
        <w:t>details of their building systems</w:t>
      </w:r>
      <w:r w:rsidR="00EF0B9A">
        <w:rPr>
          <w:b/>
          <w:bCs/>
          <w:color w:val="70AD47" w:themeColor="accent6"/>
          <w:sz w:val="24"/>
          <w:szCs w:val="24"/>
        </w:rPr>
        <w:t xml:space="preserve"> nor can duplicate energy consumption on any da</w:t>
      </w:r>
      <w:r w:rsidR="00C51AC4">
        <w:rPr>
          <w:b/>
          <w:bCs/>
          <w:color w:val="70AD47" w:themeColor="accent6"/>
          <w:sz w:val="24"/>
          <w:szCs w:val="24"/>
        </w:rPr>
        <w:t>y</w:t>
      </w:r>
      <w:r w:rsidR="001B010B" w:rsidRPr="001B010B">
        <w:rPr>
          <w:b/>
          <w:bCs/>
          <w:color w:val="70AD47" w:themeColor="accent6"/>
          <w:sz w:val="24"/>
          <w:szCs w:val="24"/>
        </w:rPr>
        <w:t>.</w:t>
      </w:r>
      <w:r w:rsidR="00A70179" w:rsidRPr="001B010B">
        <w:rPr>
          <w:b/>
          <w:bCs/>
          <w:color w:val="70AD47" w:themeColor="accent6"/>
          <w:sz w:val="24"/>
          <w:szCs w:val="24"/>
        </w:rPr>
        <w:t xml:space="preserve"> </w:t>
      </w:r>
      <w:r w:rsidR="00C615FC" w:rsidRPr="001B010B">
        <w:rPr>
          <w:b/>
          <w:bCs/>
          <w:color w:val="70AD47" w:themeColor="accent6"/>
          <w:sz w:val="24"/>
          <w:szCs w:val="24"/>
        </w:rPr>
        <w:t xml:space="preserve"> </w:t>
      </w:r>
      <w:r w:rsidR="00F72AD2">
        <w:rPr>
          <w:b/>
          <w:bCs/>
          <w:color w:val="70AD47" w:themeColor="accent6"/>
          <w:sz w:val="24"/>
          <w:szCs w:val="24"/>
        </w:rPr>
        <w:t xml:space="preserve">The SEE Model </w:t>
      </w:r>
      <w:r w:rsidR="0009096C">
        <w:rPr>
          <w:b/>
          <w:bCs/>
          <w:color w:val="70AD47" w:themeColor="accent6"/>
          <w:sz w:val="24"/>
          <w:szCs w:val="24"/>
        </w:rPr>
        <w:t xml:space="preserve">can approximately duplicate the real buildings energy consumption on </w:t>
      </w:r>
      <w:r w:rsidR="00CC4F04">
        <w:rPr>
          <w:b/>
          <w:bCs/>
          <w:color w:val="70AD47" w:themeColor="accent6"/>
          <w:sz w:val="24"/>
          <w:szCs w:val="24"/>
        </w:rPr>
        <w:t>any</w:t>
      </w:r>
      <w:r w:rsidR="0009096C">
        <w:rPr>
          <w:b/>
          <w:bCs/>
          <w:color w:val="70AD47" w:themeColor="accent6"/>
          <w:sz w:val="24"/>
          <w:szCs w:val="24"/>
        </w:rPr>
        <w:t xml:space="preserve"> day</w:t>
      </w:r>
      <w:r w:rsidR="00CC4F04">
        <w:rPr>
          <w:b/>
          <w:bCs/>
          <w:color w:val="70AD47" w:themeColor="accent6"/>
          <w:sz w:val="24"/>
          <w:szCs w:val="24"/>
        </w:rPr>
        <w:t xml:space="preserve"> providing the owner</w:t>
      </w:r>
      <w:r w:rsidR="0040402C">
        <w:rPr>
          <w:b/>
          <w:bCs/>
          <w:color w:val="70AD47" w:themeColor="accent6"/>
          <w:sz w:val="24"/>
          <w:szCs w:val="24"/>
        </w:rPr>
        <w:t xml:space="preserve"> an opportunity to understand what is being proposed to reduce </w:t>
      </w:r>
      <w:r w:rsidR="00E333B0">
        <w:rPr>
          <w:b/>
          <w:bCs/>
          <w:color w:val="70AD47" w:themeColor="accent6"/>
          <w:sz w:val="24"/>
          <w:szCs w:val="24"/>
        </w:rPr>
        <w:t>energy consumption</w:t>
      </w:r>
      <w:r w:rsidR="0009096C">
        <w:rPr>
          <w:b/>
          <w:bCs/>
          <w:color w:val="70AD47" w:themeColor="accent6"/>
          <w:sz w:val="24"/>
          <w:szCs w:val="24"/>
        </w:rPr>
        <w:t>.</w:t>
      </w:r>
    </w:p>
    <w:p w14:paraId="441CBD5B" w14:textId="6E23079E" w:rsidR="00C21806" w:rsidRDefault="005E7686" w:rsidP="00036825">
      <w:pPr>
        <w:spacing w:after="0"/>
        <w:rPr>
          <w:b/>
          <w:bCs/>
          <w:sz w:val="24"/>
          <w:szCs w:val="24"/>
        </w:rPr>
      </w:pPr>
      <w:r w:rsidRPr="005E7686">
        <w:rPr>
          <w:b/>
          <w:bCs/>
          <w:sz w:val="24"/>
          <w:szCs w:val="24"/>
        </w:rPr>
        <w:t>Do what</w:t>
      </w:r>
      <w:r>
        <w:rPr>
          <w:b/>
          <w:bCs/>
          <w:sz w:val="24"/>
          <w:szCs w:val="24"/>
        </w:rPr>
        <w:t>?</w:t>
      </w:r>
    </w:p>
    <w:p w14:paraId="3DC23C62" w14:textId="73973DA7" w:rsidR="00696B67" w:rsidRPr="00836E50" w:rsidRDefault="0015104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Periodically</w:t>
      </w:r>
      <w:r w:rsidR="00B82D20">
        <w:rPr>
          <w:b/>
          <w:bCs/>
          <w:color w:val="70AD47" w:themeColor="accent6"/>
          <w:sz w:val="24"/>
          <w:szCs w:val="24"/>
        </w:rPr>
        <w:t xml:space="preserve">, perhaps </w:t>
      </w:r>
      <w:r>
        <w:rPr>
          <w:b/>
          <w:bCs/>
          <w:color w:val="70AD47" w:themeColor="accent6"/>
          <w:sz w:val="24"/>
          <w:szCs w:val="24"/>
        </w:rPr>
        <w:t>e</w:t>
      </w:r>
      <w:r w:rsidR="00696B67" w:rsidRPr="00836E50">
        <w:rPr>
          <w:b/>
          <w:bCs/>
          <w:color w:val="70AD47" w:themeColor="accent6"/>
          <w:sz w:val="24"/>
          <w:szCs w:val="24"/>
        </w:rPr>
        <w:t>ach day</w:t>
      </w:r>
      <w:r>
        <w:rPr>
          <w:b/>
          <w:bCs/>
          <w:color w:val="70AD47" w:themeColor="accent6"/>
          <w:sz w:val="24"/>
          <w:szCs w:val="24"/>
        </w:rPr>
        <w:t>,</w:t>
      </w:r>
      <w:r w:rsidR="00696B67" w:rsidRPr="00836E50">
        <w:rPr>
          <w:b/>
          <w:bCs/>
          <w:color w:val="70AD47" w:themeColor="accent6"/>
          <w:sz w:val="24"/>
          <w:szCs w:val="24"/>
        </w:rPr>
        <w:t xml:space="preserve"> the city would post on the net the </w:t>
      </w:r>
      <w:r w:rsidR="00B36BA9" w:rsidRPr="00836E50">
        <w:rPr>
          <w:b/>
          <w:bCs/>
          <w:color w:val="70AD47" w:themeColor="accent6"/>
          <w:sz w:val="24"/>
          <w:szCs w:val="24"/>
        </w:rPr>
        <w:t>energy use per square foot of varies type building</w:t>
      </w:r>
      <w:r w:rsidR="00836E50">
        <w:rPr>
          <w:b/>
          <w:bCs/>
          <w:color w:val="70AD47" w:themeColor="accent6"/>
          <w:sz w:val="24"/>
          <w:szCs w:val="24"/>
        </w:rPr>
        <w:t>s</w:t>
      </w:r>
      <w:r w:rsidR="000661F3" w:rsidRPr="00836E50">
        <w:rPr>
          <w:b/>
          <w:bCs/>
          <w:color w:val="70AD47" w:themeColor="accent6"/>
          <w:sz w:val="24"/>
          <w:szCs w:val="24"/>
        </w:rPr>
        <w:t xml:space="preserve"> at the weather conditions of the previous day</w:t>
      </w:r>
      <w:r w:rsidR="00B0573A">
        <w:rPr>
          <w:b/>
          <w:bCs/>
          <w:color w:val="70AD47" w:themeColor="accent6"/>
          <w:sz w:val="24"/>
          <w:szCs w:val="24"/>
        </w:rPr>
        <w:t xml:space="preserve"> and building owners would record energy data of th</w:t>
      </w:r>
      <w:r w:rsidR="00C677EF">
        <w:rPr>
          <w:b/>
          <w:bCs/>
          <w:color w:val="70AD47" w:themeColor="accent6"/>
          <w:sz w:val="24"/>
          <w:szCs w:val="24"/>
        </w:rPr>
        <w:t>e</w:t>
      </w:r>
      <w:r w:rsidR="00B0573A">
        <w:rPr>
          <w:b/>
          <w:bCs/>
          <w:color w:val="70AD47" w:themeColor="accent6"/>
          <w:sz w:val="24"/>
          <w:szCs w:val="24"/>
        </w:rPr>
        <w:t xml:space="preserve"> previous day to compare with the Benchmark </w:t>
      </w:r>
      <w:r w:rsidR="00C677EF">
        <w:rPr>
          <w:b/>
          <w:bCs/>
          <w:color w:val="70AD47" w:themeColor="accent6"/>
          <w:sz w:val="24"/>
          <w:szCs w:val="24"/>
        </w:rPr>
        <w:t xml:space="preserve">data of the previous day. </w:t>
      </w:r>
      <w:r w:rsidR="00E74C0D">
        <w:rPr>
          <w:b/>
          <w:bCs/>
          <w:color w:val="70AD47" w:themeColor="accent6"/>
          <w:sz w:val="24"/>
          <w:szCs w:val="24"/>
        </w:rPr>
        <w:t>Engineers could propose changes to the ow</w:t>
      </w:r>
      <w:r w:rsidR="00505CBB">
        <w:rPr>
          <w:b/>
          <w:bCs/>
          <w:color w:val="70AD47" w:themeColor="accent6"/>
          <w:sz w:val="24"/>
          <w:szCs w:val="24"/>
        </w:rPr>
        <w:t>n</w:t>
      </w:r>
      <w:r w:rsidR="00E74C0D">
        <w:rPr>
          <w:b/>
          <w:bCs/>
          <w:color w:val="70AD47" w:themeColor="accent6"/>
          <w:sz w:val="24"/>
          <w:szCs w:val="24"/>
        </w:rPr>
        <w:t>er based on the actual energy use of</w:t>
      </w:r>
      <w:r w:rsidR="00505CBB">
        <w:rPr>
          <w:b/>
          <w:bCs/>
          <w:color w:val="70AD47" w:themeColor="accent6"/>
          <w:sz w:val="24"/>
          <w:szCs w:val="24"/>
        </w:rPr>
        <w:t xml:space="preserve"> </w:t>
      </w:r>
      <w:r w:rsidR="005D76DD">
        <w:rPr>
          <w:b/>
          <w:bCs/>
          <w:color w:val="70AD47" w:themeColor="accent6"/>
          <w:sz w:val="24"/>
          <w:szCs w:val="24"/>
        </w:rPr>
        <w:t xml:space="preserve">a </w:t>
      </w:r>
      <w:r w:rsidR="00505CBB">
        <w:rPr>
          <w:b/>
          <w:bCs/>
          <w:color w:val="70AD47" w:themeColor="accent6"/>
          <w:sz w:val="24"/>
          <w:szCs w:val="24"/>
        </w:rPr>
        <w:t>building</w:t>
      </w:r>
      <w:r w:rsidR="001852AA">
        <w:rPr>
          <w:b/>
          <w:bCs/>
          <w:color w:val="70AD47" w:themeColor="accent6"/>
          <w:sz w:val="24"/>
          <w:szCs w:val="24"/>
        </w:rPr>
        <w:t xml:space="preserve"> verses the</w:t>
      </w:r>
      <w:r w:rsidR="005D76DD">
        <w:rPr>
          <w:b/>
          <w:bCs/>
          <w:color w:val="70AD47" w:themeColor="accent6"/>
          <w:sz w:val="24"/>
          <w:szCs w:val="24"/>
        </w:rPr>
        <w:t xml:space="preserve"> Benchmark Data on the net.</w:t>
      </w:r>
      <w:r w:rsidR="001852AA">
        <w:rPr>
          <w:b/>
          <w:bCs/>
          <w:color w:val="70AD47" w:themeColor="accent6"/>
          <w:sz w:val="24"/>
          <w:szCs w:val="24"/>
        </w:rPr>
        <w:t xml:space="preserve"> </w:t>
      </w:r>
      <w:r w:rsidR="00E74C0D">
        <w:rPr>
          <w:b/>
          <w:bCs/>
          <w:color w:val="70AD47" w:themeColor="accent6"/>
          <w:sz w:val="24"/>
          <w:szCs w:val="24"/>
        </w:rPr>
        <w:t xml:space="preserve"> </w:t>
      </w:r>
    </w:p>
    <w:p w14:paraId="61C00B0E" w14:textId="0A035AE2" w:rsidR="00F8629E" w:rsidRPr="00D425ED" w:rsidRDefault="00232892" w:rsidP="00D01442">
      <w:pPr>
        <w:spacing w:after="0"/>
        <w:rPr>
          <w:sz w:val="24"/>
          <w:szCs w:val="24"/>
        </w:rPr>
      </w:pPr>
      <w:r w:rsidRPr="001359FF">
        <w:rPr>
          <w:b/>
          <w:bCs/>
          <w:sz w:val="24"/>
          <w:szCs w:val="24"/>
        </w:rPr>
        <w:t xml:space="preserve">Who will </w:t>
      </w:r>
      <w:r w:rsidR="004A4027">
        <w:rPr>
          <w:b/>
          <w:bCs/>
          <w:sz w:val="24"/>
          <w:szCs w:val="24"/>
        </w:rPr>
        <w:t>fund</w:t>
      </w:r>
      <w:r w:rsidRPr="001359FF">
        <w:rPr>
          <w:b/>
          <w:bCs/>
          <w:sz w:val="24"/>
          <w:szCs w:val="24"/>
        </w:rPr>
        <w:t xml:space="preserve"> this</w:t>
      </w:r>
      <w:r w:rsidRPr="00D425ED">
        <w:rPr>
          <w:sz w:val="24"/>
          <w:szCs w:val="24"/>
        </w:rPr>
        <w:t>?</w:t>
      </w:r>
    </w:p>
    <w:p w14:paraId="3C507A03" w14:textId="035A0BF6" w:rsidR="00CE0B68" w:rsidRDefault="00A7347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Those most likely to set this up </w:t>
      </w:r>
      <w:r w:rsidR="002E1AF3">
        <w:rPr>
          <w:b/>
          <w:bCs/>
          <w:color w:val="70AD47" w:themeColor="accent6"/>
          <w:sz w:val="24"/>
          <w:szCs w:val="24"/>
        </w:rPr>
        <w:t xml:space="preserve">in </w:t>
      </w:r>
      <w:r w:rsidR="004A4027">
        <w:rPr>
          <w:b/>
          <w:bCs/>
          <w:color w:val="70AD47" w:themeColor="accent6"/>
          <w:sz w:val="24"/>
          <w:szCs w:val="24"/>
        </w:rPr>
        <w:t>a</w:t>
      </w: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2675B5">
        <w:rPr>
          <w:b/>
          <w:bCs/>
          <w:color w:val="70AD47" w:themeColor="accent6"/>
          <w:sz w:val="24"/>
          <w:szCs w:val="24"/>
        </w:rPr>
        <w:t xml:space="preserve">city would be the </w:t>
      </w:r>
      <w:r w:rsidR="00C92831">
        <w:rPr>
          <w:b/>
          <w:bCs/>
          <w:color w:val="70AD47" w:themeColor="accent6"/>
          <w:sz w:val="24"/>
          <w:szCs w:val="24"/>
        </w:rPr>
        <w:t>U</w:t>
      </w:r>
      <w:r w:rsidR="002675B5">
        <w:rPr>
          <w:b/>
          <w:bCs/>
          <w:color w:val="70AD47" w:themeColor="accent6"/>
          <w:sz w:val="24"/>
          <w:szCs w:val="24"/>
        </w:rPr>
        <w:t xml:space="preserve">tility </w:t>
      </w:r>
      <w:r w:rsidR="00C92831">
        <w:rPr>
          <w:b/>
          <w:bCs/>
          <w:color w:val="70AD47" w:themeColor="accent6"/>
          <w:sz w:val="24"/>
          <w:szCs w:val="24"/>
        </w:rPr>
        <w:t>C</w:t>
      </w:r>
      <w:r w:rsidR="002675B5">
        <w:rPr>
          <w:b/>
          <w:bCs/>
          <w:color w:val="70AD47" w:themeColor="accent6"/>
          <w:sz w:val="24"/>
          <w:szCs w:val="24"/>
        </w:rPr>
        <w:t>ompany</w:t>
      </w:r>
      <w:r w:rsidR="002E1AF3">
        <w:rPr>
          <w:b/>
          <w:bCs/>
          <w:color w:val="70AD47" w:themeColor="accent6"/>
          <w:sz w:val="24"/>
          <w:szCs w:val="24"/>
        </w:rPr>
        <w:t>, a University</w:t>
      </w:r>
      <w:r w:rsidR="00C92831">
        <w:rPr>
          <w:b/>
          <w:bCs/>
          <w:color w:val="70AD47" w:themeColor="accent6"/>
          <w:sz w:val="24"/>
          <w:szCs w:val="24"/>
        </w:rPr>
        <w:t xml:space="preserve">, </w:t>
      </w:r>
      <w:r w:rsidR="001359FF">
        <w:rPr>
          <w:b/>
          <w:bCs/>
          <w:color w:val="70AD47" w:themeColor="accent6"/>
          <w:sz w:val="24"/>
          <w:szCs w:val="24"/>
        </w:rPr>
        <w:t>Business Organization</w:t>
      </w:r>
      <w:r w:rsidR="00CF6648">
        <w:rPr>
          <w:b/>
          <w:bCs/>
          <w:color w:val="70AD47" w:themeColor="accent6"/>
          <w:sz w:val="24"/>
          <w:szCs w:val="24"/>
        </w:rPr>
        <w:t>s</w:t>
      </w:r>
      <w:r w:rsidR="001359FF">
        <w:rPr>
          <w:b/>
          <w:bCs/>
          <w:color w:val="70AD47" w:themeColor="accent6"/>
          <w:sz w:val="24"/>
          <w:szCs w:val="24"/>
        </w:rPr>
        <w:t xml:space="preserve">, Non-Profit </w:t>
      </w:r>
      <w:r w:rsidR="008A632A">
        <w:rPr>
          <w:b/>
          <w:bCs/>
          <w:color w:val="70AD47" w:themeColor="accent6"/>
          <w:sz w:val="24"/>
          <w:szCs w:val="24"/>
        </w:rPr>
        <w:t>Organizations,</w:t>
      </w:r>
      <w:r w:rsidR="001A66F9">
        <w:rPr>
          <w:b/>
          <w:bCs/>
          <w:color w:val="70AD47" w:themeColor="accent6"/>
          <w:sz w:val="24"/>
          <w:szCs w:val="24"/>
        </w:rPr>
        <w:t xml:space="preserve"> or a combination of two or more</w:t>
      </w:r>
      <w:r w:rsidR="001359FF">
        <w:rPr>
          <w:b/>
          <w:bCs/>
          <w:color w:val="70AD47" w:themeColor="accent6"/>
          <w:sz w:val="24"/>
          <w:szCs w:val="24"/>
        </w:rPr>
        <w:t>.</w:t>
      </w:r>
    </w:p>
    <w:p w14:paraId="4B7E9AB0" w14:textId="77777777" w:rsidR="00CE0B68" w:rsidRDefault="00CE0B6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E0B68">
        <w:rPr>
          <w:b/>
          <w:bCs/>
          <w:sz w:val="24"/>
          <w:szCs w:val="24"/>
        </w:rPr>
        <w:t>What will it cost?</w:t>
      </w:r>
    </w:p>
    <w:p w14:paraId="4EBDBB93" w14:textId="1B99CAFE" w:rsidR="00E03338" w:rsidRDefault="00CE0B6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cost will be the </w:t>
      </w:r>
      <w:r w:rsidR="00565DA4">
        <w:rPr>
          <w:b/>
          <w:bCs/>
          <w:color w:val="70AD47" w:themeColor="accent6"/>
          <w:sz w:val="24"/>
          <w:szCs w:val="24"/>
        </w:rPr>
        <w:t>salary</w:t>
      </w:r>
      <w:r>
        <w:rPr>
          <w:b/>
          <w:bCs/>
          <w:color w:val="70AD47" w:themeColor="accent6"/>
          <w:sz w:val="24"/>
          <w:szCs w:val="24"/>
        </w:rPr>
        <w:t xml:space="preserve"> of </w:t>
      </w:r>
      <w:r w:rsidR="00565DA4">
        <w:rPr>
          <w:b/>
          <w:bCs/>
          <w:color w:val="70AD47" w:themeColor="accent6"/>
          <w:sz w:val="24"/>
          <w:szCs w:val="24"/>
        </w:rPr>
        <w:t>one</w:t>
      </w:r>
      <w:r>
        <w:rPr>
          <w:b/>
          <w:bCs/>
          <w:color w:val="70AD47" w:themeColor="accent6"/>
          <w:sz w:val="24"/>
          <w:szCs w:val="24"/>
        </w:rPr>
        <w:t xml:space="preserve"> engineer</w:t>
      </w:r>
      <w:r w:rsidR="00565DA4">
        <w:rPr>
          <w:b/>
          <w:bCs/>
          <w:color w:val="70AD47" w:themeColor="accent6"/>
          <w:sz w:val="24"/>
          <w:szCs w:val="24"/>
        </w:rPr>
        <w:t xml:space="preserve"> located at the city</w:t>
      </w:r>
      <w:r w:rsidR="00467694">
        <w:rPr>
          <w:b/>
          <w:bCs/>
          <w:color w:val="70AD47" w:themeColor="accent6"/>
          <w:sz w:val="24"/>
          <w:szCs w:val="24"/>
        </w:rPr>
        <w:t xml:space="preserve"> plus a fee for transfer and training of the SEE Model</w:t>
      </w:r>
      <w:r w:rsidR="00584FAE">
        <w:rPr>
          <w:b/>
          <w:bCs/>
          <w:color w:val="70AD47" w:themeColor="accent6"/>
          <w:sz w:val="24"/>
          <w:szCs w:val="24"/>
        </w:rPr>
        <w:t xml:space="preserve"> to that engineer</w:t>
      </w:r>
      <w:r w:rsidR="001C7D2B">
        <w:rPr>
          <w:b/>
          <w:bCs/>
          <w:color w:val="70AD47" w:themeColor="accent6"/>
          <w:sz w:val="24"/>
          <w:szCs w:val="24"/>
        </w:rPr>
        <w:t>.</w:t>
      </w:r>
      <w:r w:rsidR="00071FBB">
        <w:rPr>
          <w:b/>
          <w:bCs/>
          <w:color w:val="70AD47" w:themeColor="accent6"/>
          <w:sz w:val="24"/>
          <w:szCs w:val="24"/>
        </w:rPr>
        <w:t xml:space="preserve"> </w:t>
      </w:r>
      <w:r w:rsidR="00454C00">
        <w:rPr>
          <w:b/>
          <w:bCs/>
          <w:color w:val="70AD47" w:themeColor="accent6"/>
          <w:sz w:val="24"/>
          <w:szCs w:val="24"/>
        </w:rPr>
        <w:t xml:space="preserve">Email Kirby Nelson at </w:t>
      </w:r>
      <w:hyperlink r:id="rId7" w:history="1">
        <w:r w:rsidR="00D5335E" w:rsidRPr="00E70299">
          <w:rPr>
            <w:rStyle w:val="Hyperlink"/>
            <w:b/>
            <w:bCs/>
            <w:sz w:val="24"/>
            <w:szCs w:val="24"/>
          </w:rPr>
          <w:t>kirbynelsonpe@aol.com</w:t>
        </w:r>
      </w:hyperlink>
      <w:r w:rsidR="00D5335E">
        <w:rPr>
          <w:b/>
          <w:bCs/>
          <w:color w:val="70AD47" w:themeColor="accent6"/>
          <w:sz w:val="24"/>
          <w:szCs w:val="24"/>
        </w:rPr>
        <w:t xml:space="preserve"> for details.</w:t>
      </w:r>
    </w:p>
    <w:p w14:paraId="2CD6538D" w14:textId="77777777" w:rsidR="005A583A" w:rsidRDefault="002D096D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5A583A">
        <w:rPr>
          <w:b/>
          <w:bCs/>
          <w:sz w:val="24"/>
          <w:szCs w:val="24"/>
        </w:rPr>
        <w:t>City Control</w:t>
      </w:r>
    </w:p>
    <w:p w14:paraId="13067B25" w14:textId="7090B261" w:rsidR="004702D3" w:rsidRPr="00151048" w:rsidRDefault="005A583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</w:t>
      </w:r>
      <w:r w:rsidR="00584FAE">
        <w:rPr>
          <w:b/>
          <w:bCs/>
          <w:color w:val="70AD47" w:themeColor="accent6"/>
          <w:sz w:val="24"/>
          <w:szCs w:val="24"/>
        </w:rPr>
        <w:t>city</w:t>
      </w:r>
      <w:r>
        <w:rPr>
          <w:b/>
          <w:bCs/>
          <w:color w:val="70AD47" w:themeColor="accent6"/>
          <w:sz w:val="24"/>
          <w:szCs w:val="24"/>
        </w:rPr>
        <w:t xml:space="preserve"> could in many ways control the energy conser</w:t>
      </w:r>
      <w:r w:rsidR="0083696F">
        <w:rPr>
          <w:b/>
          <w:bCs/>
          <w:color w:val="70AD47" w:themeColor="accent6"/>
          <w:sz w:val="24"/>
          <w:szCs w:val="24"/>
        </w:rPr>
        <w:t xml:space="preserve">vation program in their city by setting goals </w:t>
      </w:r>
      <w:r w:rsidR="00367FE2">
        <w:rPr>
          <w:b/>
          <w:bCs/>
          <w:color w:val="70AD47" w:themeColor="accent6"/>
          <w:sz w:val="24"/>
          <w:szCs w:val="24"/>
        </w:rPr>
        <w:t>for different type building</w:t>
      </w:r>
      <w:r w:rsidR="009F335C">
        <w:rPr>
          <w:b/>
          <w:bCs/>
          <w:color w:val="70AD47" w:themeColor="accent6"/>
          <w:sz w:val="24"/>
          <w:szCs w:val="24"/>
        </w:rPr>
        <w:t>s</w:t>
      </w:r>
      <w:r w:rsidR="00367FE2">
        <w:rPr>
          <w:b/>
          <w:bCs/>
          <w:color w:val="70AD47" w:themeColor="accent6"/>
          <w:sz w:val="24"/>
          <w:szCs w:val="24"/>
        </w:rPr>
        <w:t xml:space="preserve"> and promoting the installation </w:t>
      </w:r>
      <w:r w:rsidR="009F335C">
        <w:rPr>
          <w:b/>
          <w:bCs/>
          <w:color w:val="70AD47" w:themeColor="accent6"/>
          <w:sz w:val="24"/>
          <w:szCs w:val="24"/>
        </w:rPr>
        <w:t>of energy saving concepts.</w:t>
      </w:r>
      <w:r w:rsidR="009F335C" w:rsidRPr="00991AED">
        <w:rPr>
          <w:b/>
          <w:bCs/>
          <w:color w:val="70AD47" w:themeColor="accent6"/>
          <w:sz w:val="24"/>
          <w:szCs w:val="24"/>
        </w:rPr>
        <w:t xml:space="preserve"> </w:t>
      </w:r>
      <w:r w:rsidR="002E1AF3" w:rsidRPr="00991AED">
        <w:rPr>
          <w:b/>
          <w:bCs/>
          <w:color w:val="70AD47" w:themeColor="accent6"/>
          <w:sz w:val="24"/>
          <w:szCs w:val="24"/>
        </w:rPr>
        <w:t xml:space="preserve"> </w:t>
      </w:r>
    </w:p>
    <w:p w14:paraId="5D7C47A4" w14:textId="77777777" w:rsidR="00461A14" w:rsidRDefault="000B4BB0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2671EC14" w14:textId="77777777" w:rsidR="00461A14" w:rsidRDefault="00461A14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268397D5" w14:textId="77777777" w:rsidR="00461A14" w:rsidRDefault="00461A14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B3175B4" w14:textId="7B7A866A" w:rsidR="0066631C" w:rsidRDefault="00FF463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lastRenderedPageBreak/>
        <w:t xml:space="preserve"> </w:t>
      </w:r>
    </w:p>
    <w:p w14:paraId="6F115C88" w14:textId="58ACC38C" w:rsidR="007E6E8E" w:rsidRDefault="004D61D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The following is energy</w:t>
      </w:r>
      <w:r w:rsidR="009D3745">
        <w:rPr>
          <w:b/>
          <w:bCs/>
          <w:color w:val="70AD47" w:themeColor="accent6"/>
          <w:sz w:val="24"/>
          <w:szCs w:val="24"/>
        </w:rPr>
        <w:t xml:space="preserve"> use</w:t>
      </w: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5D3C95">
        <w:rPr>
          <w:b/>
          <w:bCs/>
          <w:color w:val="70AD47" w:themeColor="accent6"/>
          <w:sz w:val="24"/>
          <w:szCs w:val="24"/>
        </w:rPr>
        <w:t xml:space="preserve">data for the two system </w:t>
      </w:r>
      <w:r w:rsidR="004D6E5F">
        <w:rPr>
          <w:b/>
          <w:bCs/>
          <w:color w:val="70AD47" w:themeColor="accent6"/>
          <w:sz w:val="24"/>
          <w:szCs w:val="24"/>
        </w:rPr>
        <w:t>for the</w:t>
      </w:r>
      <w:r w:rsidR="005D3C95">
        <w:rPr>
          <w:b/>
          <w:bCs/>
          <w:color w:val="70AD47" w:themeColor="accent6"/>
          <w:sz w:val="24"/>
          <w:szCs w:val="24"/>
        </w:rPr>
        <w:t xml:space="preserve"> weather day</w:t>
      </w:r>
      <w:r w:rsidR="004D6E5F">
        <w:rPr>
          <w:b/>
          <w:bCs/>
          <w:color w:val="70AD47" w:themeColor="accent6"/>
          <w:sz w:val="24"/>
          <w:szCs w:val="24"/>
        </w:rPr>
        <w:t xml:space="preserve"> given by the </w:t>
      </w:r>
      <w:r w:rsidR="00505F65">
        <w:rPr>
          <w:b/>
          <w:bCs/>
          <w:color w:val="70AD47" w:themeColor="accent6"/>
          <w:sz w:val="24"/>
          <w:szCs w:val="24"/>
        </w:rPr>
        <w:t>figure</w:t>
      </w:r>
      <w:r w:rsidR="005D3C95">
        <w:rPr>
          <w:b/>
          <w:bCs/>
          <w:color w:val="70AD47" w:themeColor="accent6"/>
          <w:sz w:val="24"/>
          <w:szCs w:val="24"/>
        </w:rPr>
        <w:t>.</w:t>
      </w:r>
    </w:p>
    <w:p w14:paraId="1506A21C" w14:textId="323D275F" w:rsidR="007E6E8E" w:rsidRDefault="00452CE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452CEB">
        <w:rPr>
          <w:noProof/>
        </w:rPr>
        <w:drawing>
          <wp:inline distT="0" distB="0" distL="0" distR="0" wp14:anchorId="02B64DBD" wp14:editId="3C55A839">
            <wp:extent cx="3200400" cy="57283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72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DA417" w14:textId="3ED6DA51" w:rsidR="005B1614" w:rsidRDefault="00C22D8C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2</w:t>
      </w:r>
      <w:r w:rsidR="001B7889">
        <w:rPr>
          <w:b/>
          <w:bCs/>
          <w:color w:val="70AD47" w:themeColor="accent6"/>
          <w:sz w:val="24"/>
          <w:szCs w:val="24"/>
        </w:rPr>
        <w:t>-</w:t>
      </w:r>
      <w:r>
        <w:rPr>
          <w:b/>
          <w:bCs/>
          <w:color w:val="70AD47" w:themeColor="accent6"/>
          <w:sz w:val="24"/>
          <w:szCs w:val="24"/>
        </w:rPr>
        <w:t>90.1-2010 System</w:t>
      </w:r>
      <w:r w:rsidR="00001E95">
        <w:rPr>
          <w:b/>
          <w:bCs/>
          <w:color w:val="70AD47" w:themeColor="accent6"/>
          <w:sz w:val="24"/>
          <w:szCs w:val="24"/>
        </w:rPr>
        <w:t xml:space="preserve"> watts/ft</w:t>
      </w:r>
      <w:r w:rsidR="00001E95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001E95">
        <w:rPr>
          <w:b/>
          <w:bCs/>
          <w:color w:val="70AD47" w:themeColor="accent6"/>
          <w:sz w:val="24"/>
          <w:szCs w:val="24"/>
        </w:rPr>
        <w:t xml:space="preserve"> on this day</w:t>
      </w:r>
    </w:p>
    <w:p w14:paraId="104C0E40" w14:textId="77777777" w:rsidR="002508BA" w:rsidRDefault="002508BA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22878CC" w14:textId="37EBEE84" w:rsidR="007433A3" w:rsidRDefault="00345DD1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above charts give </w:t>
      </w:r>
      <w:r w:rsidR="003E3F7B">
        <w:rPr>
          <w:b/>
          <w:bCs/>
          <w:color w:val="70AD47" w:themeColor="accent6"/>
          <w:sz w:val="24"/>
          <w:szCs w:val="24"/>
        </w:rPr>
        <w:t xml:space="preserve">SEE Modeled </w:t>
      </w:r>
      <w:r>
        <w:rPr>
          <w:b/>
          <w:bCs/>
          <w:color w:val="70AD47" w:themeColor="accent6"/>
          <w:sz w:val="24"/>
          <w:szCs w:val="24"/>
        </w:rPr>
        <w:t>typical metered data for buildings and plants.</w:t>
      </w:r>
      <w:r w:rsidR="00EF3635">
        <w:rPr>
          <w:b/>
          <w:bCs/>
          <w:color w:val="70AD47" w:themeColor="accent6"/>
          <w:sz w:val="24"/>
          <w:szCs w:val="24"/>
        </w:rPr>
        <w:t xml:space="preserve"> The</w:t>
      </w:r>
      <w:r w:rsidR="008B32D8">
        <w:rPr>
          <w:b/>
          <w:bCs/>
          <w:color w:val="70AD47" w:themeColor="accent6"/>
          <w:sz w:val="24"/>
          <w:szCs w:val="24"/>
        </w:rPr>
        <w:t xml:space="preserve"> top chart is for an all-electric system and the</w:t>
      </w:r>
      <w:r w:rsidR="00EF3635">
        <w:rPr>
          <w:b/>
          <w:bCs/>
          <w:color w:val="70AD47" w:themeColor="accent6"/>
          <w:sz w:val="24"/>
          <w:szCs w:val="24"/>
        </w:rPr>
        <w:t xml:space="preserve"> bottom chart is </w:t>
      </w:r>
      <w:r w:rsidR="00217D83">
        <w:rPr>
          <w:b/>
          <w:bCs/>
          <w:color w:val="70AD47" w:themeColor="accent6"/>
          <w:sz w:val="24"/>
          <w:szCs w:val="24"/>
        </w:rPr>
        <w:t>with</w:t>
      </w:r>
      <w:r w:rsidR="009A7CA4">
        <w:rPr>
          <w:b/>
          <w:bCs/>
          <w:color w:val="70AD47" w:themeColor="accent6"/>
          <w:sz w:val="24"/>
          <w:szCs w:val="24"/>
        </w:rPr>
        <w:t xml:space="preserve"> fuel heat given in watts/ft</w:t>
      </w:r>
      <w:r w:rsidR="009A7CA4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9A7CA4">
        <w:rPr>
          <w:b/>
          <w:bCs/>
          <w:color w:val="70AD47" w:themeColor="accent6"/>
          <w:sz w:val="24"/>
          <w:szCs w:val="24"/>
        </w:rPr>
        <w:t xml:space="preserve"> so relative values can be seen. </w:t>
      </w:r>
      <w:r w:rsidR="00F72439">
        <w:rPr>
          <w:b/>
          <w:bCs/>
          <w:color w:val="70AD47" w:themeColor="accent6"/>
          <w:sz w:val="24"/>
          <w:szCs w:val="24"/>
        </w:rPr>
        <w:t>T</w:t>
      </w:r>
      <w:r w:rsidR="005A696E">
        <w:rPr>
          <w:b/>
          <w:bCs/>
          <w:color w:val="70AD47" w:themeColor="accent6"/>
          <w:sz w:val="24"/>
          <w:szCs w:val="24"/>
        </w:rPr>
        <w:t xml:space="preserve">he </w:t>
      </w:r>
      <w:r w:rsidR="00654984">
        <w:rPr>
          <w:b/>
          <w:bCs/>
          <w:color w:val="70AD47" w:themeColor="accent6"/>
          <w:sz w:val="24"/>
          <w:szCs w:val="24"/>
        </w:rPr>
        <w:t>24-hour</w:t>
      </w:r>
      <w:r w:rsidR="005A696E">
        <w:rPr>
          <w:b/>
          <w:bCs/>
          <w:color w:val="70AD47" w:themeColor="accent6"/>
          <w:sz w:val="24"/>
          <w:szCs w:val="24"/>
        </w:rPr>
        <w:t xml:space="preserve"> energy use</w:t>
      </w:r>
      <w:r w:rsidR="00F72439">
        <w:rPr>
          <w:b/>
          <w:bCs/>
          <w:color w:val="70AD47" w:themeColor="accent6"/>
          <w:sz w:val="24"/>
          <w:szCs w:val="24"/>
        </w:rPr>
        <w:t xml:space="preserve"> of the 90.1-2010 design is significantly greater than the </w:t>
      </w:r>
      <w:r w:rsidR="00CF7E0E">
        <w:rPr>
          <w:b/>
          <w:bCs/>
          <w:color w:val="70AD47" w:themeColor="accent6"/>
          <w:sz w:val="24"/>
          <w:szCs w:val="24"/>
        </w:rPr>
        <w:t>efficient design</w:t>
      </w:r>
      <w:r w:rsidR="005F6F1E">
        <w:rPr>
          <w:b/>
          <w:bCs/>
          <w:color w:val="70AD47" w:themeColor="accent6"/>
          <w:sz w:val="24"/>
          <w:szCs w:val="24"/>
        </w:rPr>
        <w:t>, at right</w:t>
      </w:r>
      <w:r w:rsidR="001233C2">
        <w:rPr>
          <w:b/>
          <w:bCs/>
          <w:color w:val="70AD47" w:themeColor="accent6"/>
          <w:sz w:val="24"/>
          <w:szCs w:val="24"/>
        </w:rPr>
        <w:t>. The building energy use consists of the light, plugs, and fans</w:t>
      </w:r>
      <w:r w:rsidR="00654984">
        <w:rPr>
          <w:b/>
          <w:bCs/>
          <w:color w:val="70AD47" w:themeColor="accent6"/>
          <w:sz w:val="24"/>
          <w:szCs w:val="24"/>
        </w:rPr>
        <w:t>.</w:t>
      </w: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7AAC7F9B" w14:textId="60EFA3B8" w:rsidR="007433A3" w:rsidRDefault="00CF4426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F4426">
        <w:rPr>
          <w:noProof/>
        </w:rPr>
        <w:drawing>
          <wp:inline distT="0" distB="0" distL="0" distR="0" wp14:anchorId="7802D832" wp14:editId="3BCA271E">
            <wp:extent cx="3200400" cy="610679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10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56823" w14:textId="34FF3D13" w:rsidR="00871A32" w:rsidRPr="00A51270" w:rsidRDefault="00871A3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4</w:t>
      </w:r>
      <w:r w:rsidR="00A51270">
        <w:rPr>
          <w:b/>
          <w:bCs/>
          <w:color w:val="70AD47" w:themeColor="accent6"/>
          <w:sz w:val="24"/>
          <w:szCs w:val="24"/>
        </w:rPr>
        <w:t>-Efficient Design-watts/ft</w:t>
      </w:r>
      <w:r w:rsidR="00A51270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7A1DF6">
        <w:rPr>
          <w:b/>
          <w:bCs/>
          <w:color w:val="70AD47" w:themeColor="accent6"/>
          <w:sz w:val="24"/>
          <w:szCs w:val="24"/>
        </w:rPr>
        <w:t xml:space="preserve"> on this day</w:t>
      </w:r>
    </w:p>
    <w:p w14:paraId="3A971823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5CF8710" w14:textId="3972C2A5" w:rsidR="007E6E8E" w:rsidRDefault="009273B9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bookmarkStart w:id="0" w:name="_Hlk103853174"/>
      <w:r>
        <w:rPr>
          <w:b/>
          <w:bCs/>
          <w:color w:val="70AD47" w:themeColor="accent6"/>
          <w:sz w:val="24"/>
          <w:szCs w:val="24"/>
        </w:rPr>
        <w:t>An office building on this weather day</w:t>
      </w:r>
      <w:r w:rsidR="0005180C">
        <w:rPr>
          <w:b/>
          <w:bCs/>
          <w:color w:val="70AD47" w:themeColor="accent6"/>
          <w:sz w:val="24"/>
          <w:szCs w:val="24"/>
        </w:rPr>
        <w:t>,</w:t>
      </w:r>
      <w:r>
        <w:rPr>
          <w:b/>
          <w:bCs/>
          <w:color w:val="70AD47" w:themeColor="accent6"/>
          <w:sz w:val="24"/>
          <w:szCs w:val="24"/>
        </w:rPr>
        <w:t xml:space="preserve"> or similar weather</w:t>
      </w:r>
      <w:r w:rsidR="0005180C">
        <w:rPr>
          <w:b/>
          <w:bCs/>
          <w:color w:val="70AD47" w:themeColor="accent6"/>
          <w:sz w:val="24"/>
          <w:szCs w:val="24"/>
        </w:rPr>
        <w:t>,</w:t>
      </w:r>
      <w:r>
        <w:rPr>
          <w:b/>
          <w:bCs/>
          <w:color w:val="70AD47" w:themeColor="accent6"/>
          <w:sz w:val="24"/>
          <w:szCs w:val="24"/>
        </w:rPr>
        <w:t xml:space="preserve"> should</w:t>
      </w:r>
      <w:r w:rsidR="008965E2">
        <w:rPr>
          <w:b/>
          <w:bCs/>
          <w:color w:val="70AD47" w:themeColor="accent6"/>
          <w:sz w:val="24"/>
          <w:szCs w:val="24"/>
        </w:rPr>
        <w:t xml:space="preserve"> if designed to 90.1-2010</w:t>
      </w:r>
      <w:r w:rsidR="00FF5495">
        <w:rPr>
          <w:b/>
          <w:bCs/>
          <w:color w:val="70AD47" w:themeColor="accent6"/>
          <w:sz w:val="24"/>
          <w:szCs w:val="24"/>
        </w:rPr>
        <w:t xml:space="preserve"> consume energy about as shown by the </w:t>
      </w:r>
      <w:r w:rsidR="0005180C">
        <w:rPr>
          <w:b/>
          <w:bCs/>
          <w:color w:val="70AD47" w:themeColor="accent6"/>
          <w:sz w:val="24"/>
          <w:szCs w:val="24"/>
        </w:rPr>
        <w:t>charts at left</w:t>
      </w:r>
      <w:r w:rsidR="008965E2">
        <w:rPr>
          <w:b/>
          <w:bCs/>
          <w:color w:val="70AD47" w:themeColor="accent6"/>
          <w:sz w:val="24"/>
          <w:szCs w:val="24"/>
        </w:rPr>
        <w:t>.</w:t>
      </w:r>
      <w:r w:rsidR="0005180C">
        <w:rPr>
          <w:b/>
          <w:bCs/>
          <w:color w:val="70AD47" w:themeColor="accent6"/>
          <w:sz w:val="24"/>
          <w:szCs w:val="24"/>
        </w:rPr>
        <w:t xml:space="preserve"> </w:t>
      </w:r>
      <w:r w:rsidR="00F564D6">
        <w:rPr>
          <w:b/>
          <w:bCs/>
          <w:color w:val="70AD47" w:themeColor="accent6"/>
          <w:sz w:val="24"/>
          <w:szCs w:val="24"/>
        </w:rPr>
        <w:t>T</w:t>
      </w:r>
      <w:r w:rsidR="0005180C">
        <w:rPr>
          <w:b/>
          <w:bCs/>
          <w:color w:val="70AD47" w:themeColor="accent6"/>
          <w:sz w:val="24"/>
          <w:szCs w:val="24"/>
        </w:rPr>
        <w:t>he</w:t>
      </w:r>
      <w:r w:rsidR="00F564D6">
        <w:rPr>
          <w:b/>
          <w:bCs/>
          <w:color w:val="70AD47" w:themeColor="accent6"/>
          <w:sz w:val="24"/>
          <w:szCs w:val="24"/>
        </w:rPr>
        <w:t xml:space="preserve"> above</w:t>
      </w:r>
      <w:r w:rsidR="0005180C">
        <w:rPr>
          <w:b/>
          <w:bCs/>
          <w:color w:val="70AD47" w:themeColor="accent6"/>
          <w:sz w:val="24"/>
          <w:szCs w:val="24"/>
        </w:rPr>
        <w:t xml:space="preserve"> charts illustrate what is possible with investment in better controls and chiller plant.</w:t>
      </w:r>
    </w:p>
    <w:p w14:paraId="2788D4FE" w14:textId="77777777" w:rsidR="00AD1DCC" w:rsidRDefault="00AD1DC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0CF5ECD" w14:textId="4E499C9C" w:rsidR="00AD1DCC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Next,</w:t>
      </w:r>
      <w:r w:rsidR="00AD1DCC">
        <w:rPr>
          <w:b/>
          <w:bCs/>
          <w:color w:val="70AD47" w:themeColor="accent6"/>
          <w:sz w:val="24"/>
          <w:szCs w:val="24"/>
        </w:rPr>
        <w:t xml:space="preserve"> we will look at the energy balance of the two designs </w:t>
      </w:r>
      <w:r>
        <w:rPr>
          <w:b/>
          <w:bCs/>
          <w:color w:val="70AD47" w:themeColor="accent6"/>
          <w:sz w:val="24"/>
          <w:szCs w:val="24"/>
        </w:rPr>
        <w:t>on this day</w:t>
      </w:r>
      <w:r w:rsidR="00106993">
        <w:rPr>
          <w:b/>
          <w:bCs/>
          <w:color w:val="70AD47" w:themeColor="accent6"/>
          <w:sz w:val="24"/>
          <w:szCs w:val="24"/>
        </w:rPr>
        <w:t xml:space="preserve"> at this </w:t>
      </w:r>
      <w:r w:rsidR="00820640">
        <w:rPr>
          <w:b/>
          <w:bCs/>
          <w:color w:val="70AD47" w:themeColor="accent6"/>
          <w:sz w:val="24"/>
          <w:szCs w:val="24"/>
        </w:rPr>
        <w:t>weather.</w:t>
      </w:r>
    </w:p>
    <w:p w14:paraId="3DD491D2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bookmarkEnd w:id="0"/>
    <w:p w14:paraId="38B4C1E0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65096BF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07C0E18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AB92824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EC0DC03" w14:textId="01E51FD7" w:rsidR="00486ED2" w:rsidRDefault="00486ED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01E9CA1" w14:textId="41191665" w:rsidR="00C63BC4" w:rsidRPr="00C33F12" w:rsidRDefault="00F963F1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F963F1">
        <w:rPr>
          <w:noProof/>
        </w:rPr>
        <w:drawing>
          <wp:inline distT="0" distB="0" distL="0" distR="0" wp14:anchorId="72081049" wp14:editId="0BC2A3EF">
            <wp:extent cx="3200400" cy="57194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71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D86B5" w14:textId="4B73168F" w:rsidR="001C59B5" w:rsidRDefault="001C59B5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1C59B5">
        <w:rPr>
          <w:b/>
          <w:bCs/>
          <w:color w:val="70AD47" w:themeColor="accent6"/>
          <w:sz w:val="24"/>
          <w:szCs w:val="24"/>
        </w:rPr>
        <w:t>Table 2 Building &amp; Plant</w:t>
      </w:r>
      <w:r w:rsidR="005B0E8F">
        <w:rPr>
          <w:b/>
          <w:bCs/>
          <w:color w:val="70AD47" w:themeColor="accent6"/>
          <w:sz w:val="24"/>
          <w:szCs w:val="24"/>
        </w:rPr>
        <w:t xml:space="preserve"> Energy Balance</w:t>
      </w:r>
    </w:p>
    <w:p w14:paraId="5600E977" w14:textId="77777777" w:rsidR="006A7BB2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0326273" w14:textId="4737D20E" w:rsidR="006A7BB2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Energy balance analysis is a powerful tool to understand why and how a building and plant is consuming energy. </w:t>
      </w:r>
      <w:r w:rsidR="00656594">
        <w:rPr>
          <w:b/>
          <w:bCs/>
          <w:color w:val="70AD47" w:themeColor="accent6"/>
          <w:sz w:val="24"/>
          <w:szCs w:val="24"/>
        </w:rPr>
        <w:t xml:space="preserve">BTU meters play a very important part in the analysis. </w:t>
      </w:r>
      <w:r w:rsidR="00B8095D">
        <w:rPr>
          <w:b/>
          <w:bCs/>
          <w:color w:val="70AD47" w:themeColor="accent6"/>
          <w:sz w:val="24"/>
          <w:szCs w:val="24"/>
        </w:rPr>
        <w:t xml:space="preserve">If the plant load is </w:t>
      </w:r>
      <w:r w:rsidR="00C179DE">
        <w:rPr>
          <w:b/>
          <w:bCs/>
          <w:color w:val="70AD47" w:themeColor="accent6"/>
          <w:sz w:val="24"/>
          <w:szCs w:val="24"/>
        </w:rPr>
        <w:t>measured,</w:t>
      </w:r>
      <w:r w:rsidR="00B8095D">
        <w:rPr>
          <w:b/>
          <w:bCs/>
          <w:color w:val="70AD47" w:themeColor="accent6"/>
          <w:sz w:val="24"/>
          <w:szCs w:val="24"/>
        </w:rPr>
        <w:t xml:space="preserve"> then the </w:t>
      </w:r>
      <w:r w:rsidR="006510C6">
        <w:rPr>
          <w:b/>
          <w:bCs/>
          <w:color w:val="70AD47" w:themeColor="accent6"/>
          <w:sz w:val="24"/>
          <w:szCs w:val="24"/>
        </w:rPr>
        <w:t>14 values that make up the plant load can be challenged</w:t>
      </w:r>
      <w:r w:rsidR="00D57A5B">
        <w:rPr>
          <w:b/>
          <w:bCs/>
          <w:color w:val="70AD47" w:themeColor="accent6"/>
          <w:sz w:val="24"/>
          <w:szCs w:val="24"/>
        </w:rPr>
        <w:t xml:space="preserve">. </w:t>
      </w:r>
      <w:r w:rsidR="003A120D">
        <w:rPr>
          <w:b/>
          <w:bCs/>
          <w:color w:val="70AD47" w:themeColor="accent6"/>
          <w:sz w:val="24"/>
          <w:szCs w:val="24"/>
        </w:rPr>
        <w:t>If the</w:t>
      </w:r>
      <w:r w:rsidR="00D57A5B">
        <w:rPr>
          <w:b/>
          <w:bCs/>
          <w:color w:val="70AD47" w:themeColor="accent6"/>
          <w:sz w:val="24"/>
          <w:szCs w:val="24"/>
        </w:rPr>
        <w:t xml:space="preserve"> SEE Model</w:t>
      </w:r>
      <w:r w:rsidR="003A120D">
        <w:rPr>
          <w:b/>
          <w:bCs/>
          <w:color w:val="70AD47" w:themeColor="accent6"/>
          <w:sz w:val="24"/>
          <w:szCs w:val="24"/>
        </w:rPr>
        <w:t xml:space="preserve"> does not give the </w:t>
      </w:r>
      <w:r w:rsidR="0038165D">
        <w:rPr>
          <w:b/>
          <w:bCs/>
          <w:color w:val="70AD47" w:themeColor="accent6"/>
          <w:sz w:val="24"/>
          <w:szCs w:val="24"/>
        </w:rPr>
        <w:t xml:space="preserve">plant load as measured then the analysis must adjust, measure, </w:t>
      </w:r>
      <w:r w:rsidR="006A4B57">
        <w:rPr>
          <w:b/>
          <w:bCs/>
          <w:color w:val="70AD47" w:themeColor="accent6"/>
          <w:sz w:val="24"/>
          <w:szCs w:val="24"/>
        </w:rPr>
        <w:t>etc.</w:t>
      </w:r>
      <w:r w:rsidR="0038165D">
        <w:rPr>
          <w:b/>
          <w:bCs/>
          <w:color w:val="70AD47" w:themeColor="accent6"/>
          <w:sz w:val="24"/>
          <w:szCs w:val="24"/>
        </w:rPr>
        <w:t>, to arrive at a SEE Model plant load that equal</w:t>
      </w:r>
      <w:r w:rsidR="00C179DE">
        <w:rPr>
          <w:b/>
          <w:bCs/>
          <w:color w:val="70AD47" w:themeColor="accent6"/>
          <w:sz w:val="24"/>
          <w:szCs w:val="24"/>
        </w:rPr>
        <w:t>s the measured plant load.</w:t>
      </w:r>
      <w:r w:rsidR="00D57A5B">
        <w:rPr>
          <w:b/>
          <w:bCs/>
          <w:color w:val="70AD47" w:themeColor="accent6"/>
          <w:sz w:val="24"/>
          <w:szCs w:val="24"/>
        </w:rPr>
        <w:t xml:space="preserve"> </w:t>
      </w:r>
      <w:r w:rsidR="006A4B57">
        <w:rPr>
          <w:b/>
          <w:bCs/>
          <w:color w:val="70AD47" w:themeColor="accent6"/>
          <w:sz w:val="24"/>
          <w:szCs w:val="24"/>
        </w:rPr>
        <w:t>This process can be very re</w:t>
      </w:r>
      <w:r w:rsidR="00480847">
        <w:rPr>
          <w:b/>
          <w:bCs/>
          <w:color w:val="70AD47" w:themeColor="accent6"/>
          <w:sz w:val="24"/>
          <w:szCs w:val="24"/>
        </w:rPr>
        <w:t xml:space="preserve">vealing as to how the building is </w:t>
      </w:r>
      <w:r w:rsidR="00AA310B">
        <w:rPr>
          <w:b/>
          <w:bCs/>
          <w:color w:val="70AD47" w:themeColor="accent6"/>
          <w:sz w:val="24"/>
          <w:szCs w:val="24"/>
        </w:rPr>
        <w:t>responding</w:t>
      </w:r>
      <w:r w:rsidR="00480847">
        <w:rPr>
          <w:b/>
          <w:bCs/>
          <w:color w:val="70AD47" w:themeColor="accent6"/>
          <w:sz w:val="24"/>
          <w:szCs w:val="24"/>
        </w:rPr>
        <w:t xml:space="preserve"> to the weather conditions</w:t>
      </w:r>
      <w:r w:rsidR="00C52E9A">
        <w:rPr>
          <w:b/>
          <w:bCs/>
          <w:color w:val="70AD47" w:themeColor="accent6"/>
          <w:sz w:val="24"/>
          <w:szCs w:val="24"/>
        </w:rPr>
        <w:t xml:space="preserve"> of that hour or day</w:t>
      </w:r>
      <w:r w:rsidR="00480847">
        <w:rPr>
          <w:b/>
          <w:bCs/>
          <w:color w:val="70AD47" w:themeColor="accent6"/>
          <w:sz w:val="24"/>
          <w:szCs w:val="24"/>
        </w:rPr>
        <w:t>.</w:t>
      </w:r>
    </w:p>
    <w:p w14:paraId="63FA3100" w14:textId="77777777" w:rsidR="00BD6D1C" w:rsidRDefault="00BD6D1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20D2BC6B" w14:textId="631E5247" w:rsidR="00BD6D1C" w:rsidRDefault="00A36FB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A36FBB">
        <w:rPr>
          <w:noProof/>
        </w:rPr>
        <w:drawing>
          <wp:inline distT="0" distB="0" distL="0" distR="0" wp14:anchorId="2E5794D5" wp14:editId="2745F9E7">
            <wp:extent cx="3200400" cy="527621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27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3A3B" w:rsidRPr="00733A3B">
        <w:rPr>
          <w:b/>
          <w:bCs/>
          <w:color w:val="70AD47" w:themeColor="accent6"/>
          <w:sz w:val="24"/>
          <w:szCs w:val="24"/>
        </w:rPr>
        <w:t xml:space="preserve"> </w:t>
      </w:r>
    </w:p>
    <w:p w14:paraId="6B9ABC3D" w14:textId="26E65269" w:rsidR="00733A3B" w:rsidRDefault="00733A3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4 Building &amp; Plant</w:t>
      </w:r>
      <w:r w:rsidR="007463CE">
        <w:rPr>
          <w:b/>
          <w:bCs/>
          <w:color w:val="70AD47" w:themeColor="accent6"/>
          <w:sz w:val="24"/>
          <w:szCs w:val="24"/>
        </w:rPr>
        <w:t>-</w:t>
      </w:r>
      <w:r w:rsidR="005B0E8F">
        <w:rPr>
          <w:b/>
          <w:bCs/>
          <w:color w:val="70AD47" w:themeColor="accent6"/>
          <w:sz w:val="24"/>
          <w:szCs w:val="24"/>
        </w:rPr>
        <w:t>Energy Balance</w:t>
      </w:r>
    </w:p>
    <w:p w14:paraId="3D99298C" w14:textId="77777777" w:rsidR="008D529A" w:rsidRDefault="008D529A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BFE9C00" w14:textId="6FCAD066" w:rsidR="00CF0D6E" w:rsidRDefault="00EE6F57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Typically,</w:t>
      </w:r>
      <w:r w:rsidR="00A8454B">
        <w:rPr>
          <w:b/>
          <w:bCs/>
          <w:color w:val="70AD47" w:themeColor="accent6"/>
          <w:sz w:val="24"/>
          <w:szCs w:val="24"/>
        </w:rPr>
        <w:t xml:space="preserve"> the chiller kW is measured and </w:t>
      </w:r>
      <w:r>
        <w:rPr>
          <w:b/>
          <w:bCs/>
          <w:color w:val="70AD47" w:themeColor="accent6"/>
          <w:sz w:val="24"/>
          <w:szCs w:val="24"/>
        </w:rPr>
        <w:t xml:space="preserve">perhaps the plant kW. </w:t>
      </w:r>
      <w:r w:rsidR="00AA310B">
        <w:rPr>
          <w:b/>
          <w:bCs/>
          <w:color w:val="70AD47" w:themeColor="accent6"/>
          <w:sz w:val="24"/>
          <w:szCs w:val="24"/>
        </w:rPr>
        <w:t xml:space="preserve">If </w:t>
      </w:r>
      <w:r w:rsidR="003A1B91">
        <w:rPr>
          <w:b/>
          <w:bCs/>
          <w:color w:val="70AD47" w:themeColor="accent6"/>
          <w:sz w:val="24"/>
          <w:szCs w:val="24"/>
        </w:rPr>
        <w:t xml:space="preserve">a BTU meter provides the tower exhaust </w:t>
      </w:r>
      <w:r>
        <w:rPr>
          <w:b/>
          <w:bCs/>
          <w:color w:val="70AD47" w:themeColor="accent6"/>
          <w:sz w:val="24"/>
          <w:szCs w:val="24"/>
        </w:rPr>
        <w:t>energy,</w:t>
      </w:r>
      <w:r w:rsidR="003A1B91">
        <w:rPr>
          <w:b/>
          <w:bCs/>
          <w:color w:val="70AD47" w:themeColor="accent6"/>
          <w:sz w:val="24"/>
          <w:szCs w:val="24"/>
        </w:rPr>
        <w:t xml:space="preserve"> </w:t>
      </w:r>
      <w:r w:rsidR="00A8454B">
        <w:rPr>
          <w:b/>
          <w:bCs/>
          <w:color w:val="70AD47" w:themeColor="accent6"/>
          <w:sz w:val="24"/>
          <w:szCs w:val="24"/>
        </w:rPr>
        <w:t>then the</w:t>
      </w:r>
      <w:r>
        <w:rPr>
          <w:b/>
          <w:bCs/>
          <w:color w:val="70AD47" w:themeColor="accent6"/>
          <w:sz w:val="24"/>
          <w:szCs w:val="24"/>
        </w:rPr>
        <w:t xml:space="preserve"> energy balance of the plant is </w:t>
      </w:r>
      <w:r w:rsidR="00CF0D6E">
        <w:rPr>
          <w:b/>
          <w:bCs/>
          <w:color w:val="70AD47" w:themeColor="accent6"/>
          <w:sz w:val="24"/>
          <w:szCs w:val="24"/>
        </w:rPr>
        <w:t>easy to define</w:t>
      </w:r>
      <w:r w:rsidR="00B55F09">
        <w:rPr>
          <w:b/>
          <w:bCs/>
          <w:color w:val="70AD47" w:themeColor="accent6"/>
          <w:sz w:val="24"/>
          <w:szCs w:val="24"/>
        </w:rPr>
        <w:t xml:space="preserve">, however </w:t>
      </w:r>
      <w:r w:rsidR="00D82B85">
        <w:rPr>
          <w:b/>
          <w:bCs/>
          <w:color w:val="70AD47" w:themeColor="accent6"/>
          <w:sz w:val="24"/>
          <w:szCs w:val="24"/>
        </w:rPr>
        <w:t xml:space="preserve">plant load BTU metered </w:t>
      </w:r>
      <w:r w:rsidR="00E93932">
        <w:rPr>
          <w:b/>
          <w:bCs/>
          <w:color w:val="70AD47" w:themeColor="accent6"/>
          <w:sz w:val="24"/>
          <w:szCs w:val="24"/>
        </w:rPr>
        <w:t>plus plant kW demand is sufficient.</w:t>
      </w:r>
    </w:p>
    <w:p w14:paraId="5EB51FB1" w14:textId="77777777" w:rsidR="00CF0D6E" w:rsidRDefault="00CF0D6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0355FADE" w14:textId="16457CEB" w:rsidR="008D529A" w:rsidRDefault="00CF0D6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Comparing these</w:t>
      </w:r>
      <w:r w:rsidR="0017687F">
        <w:rPr>
          <w:b/>
          <w:bCs/>
          <w:color w:val="70AD47" w:themeColor="accent6"/>
          <w:sz w:val="24"/>
          <w:szCs w:val="24"/>
        </w:rPr>
        <w:t xml:space="preserve"> energy balance values to the design values below can be very revealing as to how to improve the </w:t>
      </w:r>
      <w:r w:rsidR="00D22D54">
        <w:rPr>
          <w:b/>
          <w:bCs/>
          <w:color w:val="70AD47" w:themeColor="accent6"/>
          <w:sz w:val="24"/>
          <w:szCs w:val="24"/>
        </w:rPr>
        <w:t>systems energy consumption.</w:t>
      </w:r>
      <w:r w:rsidR="00547F83" w:rsidRPr="00547F83">
        <w:rPr>
          <w:b/>
          <w:bCs/>
          <w:color w:val="70AD47" w:themeColor="accent6"/>
          <w:sz w:val="24"/>
          <w:szCs w:val="24"/>
        </w:rPr>
        <w:t xml:space="preserve"> </w:t>
      </w:r>
    </w:p>
    <w:p w14:paraId="0CD545BA" w14:textId="6A89F2B2" w:rsidR="00547F83" w:rsidRDefault="00547F8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bookmarkStart w:id="1" w:name="_Hlk103701965"/>
    </w:p>
    <w:bookmarkEnd w:id="1"/>
    <w:p w14:paraId="6810484B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9EE4C5B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6E0D704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9EC6076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FE5DFE0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206F93D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0B81D4D9" w14:textId="2BC3BE26" w:rsidR="00D37F09" w:rsidRDefault="00A36FBB" w:rsidP="00D01442">
      <w:pPr>
        <w:spacing w:after="0"/>
        <w:rPr>
          <w:b/>
          <w:bCs/>
          <w:color w:val="70AD47" w:themeColor="accent6"/>
          <w:sz w:val="48"/>
          <w:szCs w:val="48"/>
        </w:rPr>
      </w:pPr>
      <w:r>
        <w:rPr>
          <w:b/>
          <w:bCs/>
          <w:color w:val="70AD47" w:themeColor="accent6"/>
          <w:sz w:val="48"/>
          <w:szCs w:val="48"/>
        </w:rPr>
        <w:lastRenderedPageBreak/>
        <w:t>Berlin Germany</w:t>
      </w:r>
      <w:r w:rsidR="00AE5B07" w:rsidRPr="001D04EF">
        <w:rPr>
          <w:b/>
          <w:bCs/>
          <w:color w:val="70AD47" w:themeColor="accent6"/>
          <w:sz w:val="48"/>
          <w:szCs w:val="48"/>
        </w:rPr>
        <w:t xml:space="preserve"> </w:t>
      </w:r>
      <w:r w:rsidR="0024094F" w:rsidRPr="001D04EF">
        <w:rPr>
          <w:b/>
          <w:bCs/>
          <w:color w:val="70AD47" w:themeColor="accent6"/>
          <w:sz w:val="48"/>
          <w:szCs w:val="48"/>
        </w:rPr>
        <w:t xml:space="preserve">Energy </w:t>
      </w:r>
      <w:r w:rsidR="00AE5B07" w:rsidRPr="001D04EF">
        <w:rPr>
          <w:b/>
          <w:bCs/>
          <w:color w:val="70AD47" w:themeColor="accent6"/>
          <w:sz w:val="48"/>
          <w:szCs w:val="48"/>
        </w:rPr>
        <w:t>Benchmark Data</w:t>
      </w:r>
    </w:p>
    <w:p w14:paraId="5C914B73" w14:textId="4263D8D2" w:rsidR="008C580A" w:rsidRPr="001D04EF" w:rsidRDefault="008C580A" w:rsidP="00D01442">
      <w:pPr>
        <w:spacing w:after="0"/>
        <w:rPr>
          <w:b/>
          <w:bCs/>
          <w:color w:val="70AD47" w:themeColor="accent6"/>
          <w:sz w:val="48"/>
          <w:szCs w:val="48"/>
        </w:rPr>
      </w:pPr>
      <w:r w:rsidRPr="001D04EF">
        <w:rPr>
          <w:b/>
          <w:bCs/>
          <w:color w:val="70AD47" w:themeColor="accent6"/>
          <w:sz w:val="48"/>
          <w:szCs w:val="48"/>
        </w:rPr>
        <w:t>Design</w:t>
      </w:r>
      <w:r w:rsidR="00D01442" w:rsidRPr="001D04EF">
        <w:rPr>
          <w:b/>
          <w:bCs/>
          <w:color w:val="70AD47" w:themeColor="accent6"/>
          <w:sz w:val="48"/>
          <w:szCs w:val="48"/>
        </w:rPr>
        <w:t xml:space="preserve"> </w:t>
      </w:r>
      <w:r w:rsidR="00D450F4" w:rsidRPr="001D04EF">
        <w:rPr>
          <w:b/>
          <w:bCs/>
          <w:color w:val="70AD47" w:themeColor="accent6"/>
          <w:sz w:val="48"/>
          <w:szCs w:val="48"/>
        </w:rPr>
        <w:t xml:space="preserve">Day </w:t>
      </w:r>
      <w:r w:rsidR="00D01442" w:rsidRPr="001D04EF">
        <w:rPr>
          <w:b/>
          <w:bCs/>
          <w:color w:val="70AD47" w:themeColor="accent6"/>
          <w:sz w:val="48"/>
          <w:szCs w:val="48"/>
        </w:rPr>
        <w:t>Conditions</w:t>
      </w:r>
    </w:p>
    <w:p w14:paraId="5A0AB79C" w14:textId="77777777" w:rsidR="006A2B33" w:rsidRDefault="003E2D0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following gives </w:t>
      </w:r>
      <w:r w:rsidR="00AD5CF5">
        <w:rPr>
          <w:b/>
          <w:bCs/>
          <w:sz w:val="24"/>
          <w:szCs w:val="24"/>
        </w:rPr>
        <w:t>design day performance of the two systems</w:t>
      </w:r>
      <w:r w:rsidR="006A2B33">
        <w:rPr>
          <w:b/>
          <w:bCs/>
          <w:sz w:val="24"/>
          <w:szCs w:val="24"/>
        </w:rPr>
        <w:t>.</w:t>
      </w:r>
    </w:p>
    <w:p w14:paraId="6B9916A9" w14:textId="2CB4FE1D" w:rsidR="00777761" w:rsidRDefault="00B548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procedure to accomplish t</w:t>
      </w:r>
      <w:r w:rsidR="00CF79F4">
        <w:rPr>
          <w:b/>
          <w:bCs/>
          <w:sz w:val="24"/>
          <w:szCs w:val="24"/>
        </w:rPr>
        <w:t>wo major o</w:t>
      </w:r>
      <w:r>
        <w:rPr>
          <w:b/>
          <w:bCs/>
          <w:sz w:val="24"/>
          <w:szCs w:val="24"/>
        </w:rPr>
        <w:t>bjectives</w:t>
      </w:r>
      <w:r w:rsidR="00BA428D">
        <w:rPr>
          <w:b/>
          <w:bCs/>
          <w:sz w:val="24"/>
          <w:szCs w:val="24"/>
        </w:rPr>
        <w:t xml:space="preserve"> is </w:t>
      </w:r>
      <w:r w:rsidR="00FC106A">
        <w:rPr>
          <w:b/>
          <w:bCs/>
          <w:sz w:val="24"/>
          <w:szCs w:val="24"/>
        </w:rPr>
        <w:t>presented</w:t>
      </w:r>
      <w:r w:rsidR="006A2B33">
        <w:rPr>
          <w:b/>
          <w:bCs/>
          <w:sz w:val="24"/>
          <w:szCs w:val="24"/>
        </w:rPr>
        <w:t xml:space="preserve"> by</w:t>
      </w:r>
      <w:r w:rsidR="00067D49">
        <w:rPr>
          <w:b/>
          <w:bCs/>
          <w:sz w:val="24"/>
          <w:szCs w:val="24"/>
        </w:rPr>
        <w:t xml:space="preserve"> utilizing a System Energy Equilibrium (SEE) Model</w:t>
      </w:r>
      <w:r w:rsidR="00FC106A">
        <w:rPr>
          <w:b/>
          <w:bCs/>
          <w:sz w:val="24"/>
          <w:szCs w:val="24"/>
        </w:rPr>
        <w:t>.</w:t>
      </w:r>
    </w:p>
    <w:p w14:paraId="30CE0FBF" w14:textId="5C36E463" w:rsidR="00BA428D" w:rsidRDefault="00A31191" w:rsidP="00BA428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Use the SEE Model to d</w:t>
      </w:r>
      <w:r w:rsidR="00D450BD">
        <w:rPr>
          <w:b/>
          <w:bCs/>
          <w:sz w:val="24"/>
          <w:szCs w:val="24"/>
        </w:rPr>
        <w:t xml:space="preserve">efine </w:t>
      </w:r>
      <w:r w:rsidR="0099797D">
        <w:rPr>
          <w:b/>
          <w:bCs/>
          <w:sz w:val="24"/>
          <w:szCs w:val="24"/>
        </w:rPr>
        <w:t>significant reduction</w:t>
      </w:r>
      <w:r w:rsidR="009153E5">
        <w:rPr>
          <w:b/>
          <w:bCs/>
          <w:sz w:val="24"/>
          <w:szCs w:val="24"/>
        </w:rPr>
        <w:t>s</w:t>
      </w:r>
      <w:r w:rsidR="0099797D">
        <w:rPr>
          <w:b/>
          <w:bCs/>
          <w:sz w:val="24"/>
          <w:szCs w:val="24"/>
        </w:rPr>
        <w:t xml:space="preserve"> in energy consumption of building</w:t>
      </w:r>
      <w:r w:rsidR="0003544C">
        <w:rPr>
          <w:b/>
          <w:bCs/>
          <w:sz w:val="24"/>
          <w:szCs w:val="24"/>
        </w:rPr>
        <w:t>s</w:t>
      </w:r>
      <w:r w:rsidR="007347D5">
        <w:rPr>
          <w:b/>
          <w:bCs/>
          <w:sz w:val="24"/>
          <w:szCs w:val="24"/>
        </w:rPr>
        <w:t>.</w:t>
      </w:r>
    </w:p>
    <w:p w14:paraId="34000DEA" w14:textId="1E733554" w:rsidR="007347D5" w:rsidRPr="00BA428D" w:rsidRDefault="00D932BE" w:rsidP="00BA428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</w:t>
      </w:r>
      <w:r w:rsidR="007347D5">
        <w:rPr>
          <w:b/>
          <w:bCs/>
          <w:sz w:val="24"/>
          <w:szCs w:val="24"/>
        </w:rPr>
        <w:t>eneration of business to accomplish the energy use reduction</w:t>
      </w:r>
      <w:r w:rsidR="00FE4664">
        <w:rPr>
          <w:b/>
          <w:bCs/>
          <w:sz w:val="24"/>
          <w:szCs w:val="24"/>
        </w:rPr>
        <w:t>s</w:t>
      </w:r>
      <w:r w:rsidR="007347D5">
        <w:rPr>
          <w:b/>
          <w:bCs/>
          <w:sz w:val="24"/>
          <w:szCs w:val="24"/>
        </w:rPr>
        <w:t>.</w:t>
      </w:r>
    </w:p>
    <w:p w14:paraId="0A44BC94" w14:textId="73EBE810" w:rsidR="00056647" w:rsidRPr="0091418C" w:rsidRDefault="00BC04C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sz w:val="24"/>
          <w:szCs w:val="24"/>
        </w:rPr>
        <w:t>How to accomplish th</w:t>
      </w:r>
      <w:r w:rsidR="00FE4664">
        <w:rPr>
          <w:b/>
          <w:bCs/>
          <w:sz w:val="24"/>
          <w:szCs w:val="24"/>
        </w:rPr>
        <w:t xml:space="preserve">ese </w:t>
      </w:r>
      <w:r w:rsidR="00236469">
        <w:rPr>
          <w:b/>
          <w:bCs/>
          <w:sz w:val="24"/>
          <w:szCs w:val="24"/>
        </w:rPr>
        <w:t>objectives</w:t>
      </w:r>
      <w:r>
        <w:rPr>
          <w:b/>
          <w:bCs/>
          <w:sz w:val="24"/>
          <w:szCs w:val="24"/>
        </w:rPr>
        <w:t xml:space="preserve"> </w:t>
      </w:r>
      <w:r w:rsidR="00B948CF">
        <w:rPr>
          <w:b/>
          <w:bCs/>
          <w:sz w:val="24"/>
          <w:szCs w:val="24"/>
        </w:rPr>
        <w:t xml:space="preserve">starts with </w:t>
      </w:r>
      <w:r w:rsidR="00FE1AB2">
        <w:rPr>
          <w:b/>
          <w:bCs/>
          <w:sz w:val="24"/>
          <w:szCs w:val="24"/>
        </w:rPr>
        <w:t>showing building owners</w:t>
      </w:r>
      <w:r w:rsidR="004445BC">
        <w:rPr>
          <w:b/>
          <w:bCs/>
          <w:sz w:val="24"/>
          <w:szCs w:val="24"/>
        </w:rPr>
        <w:t>, on any given day, that</w:t>
      </w:r>
      <w:r w:rsidR="00FE1AB2">
        <w:rPr>
          <w:b/>
          <w:bCs/>
          <w:sz w:val="24"/>
          <w:szCs w:val="24"/>
        </w:rPr>
        <w:t xml:space="preserve"> their building is using</w:t>
      </w:r>
      <w:r w:rsidR="00053DC7">
        <w:rPr>
          <w:b/>
          <w:bCs/>
          <w:sz w:val="24"/>
          <w:szCs w:val="24"/>
        </w:rPr>
        <w:t xml:space="preserve"> more energy</w:t>
      </w:r>
      <w:r w:rsidR="006D15AF">
        <w:rPr>
          <w:b/>
          <w:bCs/>
          <w:sz w:val="24"/>
          <w:szCs w:val="24"/>
        </w:rPr>
        <w:t xml:space="preserve">, if </w:t>
      </w:r>
      <w:r w:rsidR="00C02396">
        <w:rPr>
          <w:b/>
          <w:bCs/>
          <w:sz w:val="24"/>
          <w:szCs w:val="24"/>
        </w:rPr>
        <w:t>in fact</w:t>
      </w:r>
      <w:r w:rsidR="006D15AF">
        <w:rPr>
          <w:b/>
          <w:bCs/>
          <w:sz w:val="24"/>
          <w:szCs w:val="24"/>
        </w:rPr>
        <w:t xml:space="preserve"> it is,</w:t>
      </w:r>
      <w:r w:rsidR="00053DC7">
        <w:rPr>
          <w:b/>
          <w:bCs/>
          <w:sz w:val="24"/>
          <w:szCs w:val="24"/>
        </w:rPr>
        <w:t xml:space="preserve"> than</w:t>
      </w:r>
      <w:r w:rsidR="002D0FE6">
        <w:rPr>
          <w:b/>
          <w:bCs/>
          <w:sz w:val="24"/>
          <w:szCs w:val="24"/>
        </w:rPr>
        <w:t xml:space="preserve"> a</w:t>
      </w:r>
      <w:r w:rsidR="00944ABC">
        <w:rPr>
          <w:b/>
          <w:bCs/>
          <w:sz w:val="24"/>
          <w:szCs w:val="24"/>
        </w:rPr>
        <w:t xml:space="preserve"> ASHRAE</w:t>
      </w:r>
      <w:r w:rsidR="00F330F7">
        <w:rPr>
          <w:b/>
          <w:bCs/>
          <w:sz w:val="24"/>
          <w:szCs w:val="24"/>
        </w:rPr>
        <w:t xml:space="preserve"> </w:t>
      </w:r>
      <w:r w:rsidR="00944ABC">
        <w:rPr>
          <w:b/>
          <w:bCs/>
          <w:sz w:val="24"/>
          <w:szCs w:val="24"/>
        </w:rPr>
        <w:t>Standard designed building</w:t>
      </w:r>
      <w:r w:rsidR="0012661A">
        <w:rPr>
          <w:b/>
          <w:bCs/>
          <w:sz w:val="24"/>
          <w:szCs w:val="24"/>
        </w:rPr>
        <w:t xml:space="preserve">, or a building and plant </w:t>
      </w:r>
      <w:r w:rsidR="005658B4">
        <w:rPr>
          <w:b/>
          <w:bCs/>
          <w:sz w:val="24"/>
          <w:szCs w:val="24"/>
        </w:rPr>
        <w:t xml:space="preserve">upgraded with </w:t>
      </w:r>
      <w:r w:rsidR="0043388C">
        <w:rPr>
          <w:b/>
          <w:bCs/>
          <w:sz w:val="24"/>
          <w:szCs w:val="24"/>
        </w:rPr>
        <w:t>new air handler system and plant</w:t>
      </w:r>
      <w:r w:rsidR="008E1137">
        <w:rPr>
          <w:b/>
          <w:bCs/>
          <w:sz w:val="24"/>
          <w:szCs w:val="24"/>
        </w:rPr>
        <w:t xml:space="preserve">. </w:t>
      </w:r>
      <w:r w:rsidR="005102BF" w:rsidRPr="0091418C">
        <w:rPr>
          <w:b/>
          <w:bCs/>
          <w:color w:val="2E74B5" w:themeColor="accent5" w:themeShade="BF"/>
          <w:sz w:val="24"/>
          <w:szCs w:val="24"/>
        </w:rPr>
        <w:t xml:space="preserve">Go to the </w:t>
      </w:r>
      <w:r w:rsidR="00E41D22" w:rsidRPr="0091418C">
        <w:rPr>
          <w:b/>
          <w:bCs/>
          <w:color w:val="2E74B5" w:themeColor="accent5" w:themeShade="BF"/>
          <w:sz w:val="24"/>
          <w:szCs w:val="24"/>
        </w:rPr>
        <w:t>April 2022 ASHRAE Journal newsletter for a</w:t>
      </w:r>
      <w:r w:rsidR="00213100" w:rsidRPr="0091418C">
        <w:rPr>
          <w:b/>
          <w:bCs/>
          <w:color w:val="2E74B5" w:themeColor="accent5" w:themeShade="BF"/>
          <w:sz w:val="24"/>
          <w:szCs w:val="24"/>
        </w:rPr>
        <w:t xml:space="preserve"> description of the (SEE) Model. </w:t>
      </w:r>
    </w:p>
    <w:p w14:paraId="4E3251DB" w14:textId="77777777" w:rsidR="008A6FB1" w:rsidRDefault="000D4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07719B">
        <w:rPr>
          <w:b/>
          <w:bCs/>
          <w:sz w:val="24"/>
          <w:szCs w:val="24"/>
        </w:rPr>
        <w:t>o illustrate the concept</w:t>
      </w:r>
      <w:r w:rsidR="00D53BA1">
        <w:rPr>
          <w:b/>
          <w:bCs/>
          <w:sz w:val="24"/>
          <w:szCs w:val="24"/>
        </w:rPr>
        <w:t xml:space="preserve"> a SEE Model of a large office building will be modeled at real weather conditions</w:t>
      </w:r>
      <w:r w:rsidR="00A22EB0">
        <w:rPr>
          <w:b/>
          <w:bCs/>
          <w:sz w:val="24"/>
          <w:szCs w:val="24"/>
        </w:rPr>
        <w:t>, shown above</w:t>
      </w:r>
      <w:r w:rsidR="00E222A6">
        <w:rPr>
          <w:b/>
          <w:bCs/>
          <w:sz w:val="24"/>
          <w:szCs w:val="24"/>
        </w:rPr>
        <w:t xml:space="preserve">. </w:t>
      </w:r>
      <w:r w:rsidR="00203494">
        <w:rPr>
          <w:b/>
          <w:bCs/>
          <w:sz w:val="24"/>
          <w:szCs w:val="24"/>
        </w:rPr>
        <w:t>This section defines the design conditions of the two designs.</w:t>
      </w:r>
      <w:r w:rsidR="008A6FB1">
        <w:rPr>
          <w:b/>
          <w:bCs/>
          <w:sz w:val="24"/>
          <w:szCs w:val="24"/>
        </w:rPr>
        <w:t xml:space="preserve"> </w:t>
      </w:r>
    </w:p>
    <w:p w14:paraId="4CD50341" w14:textId="195CC7F5" w:rsidR="003806B9" w:rsidRDefault="00E222A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0D4442">
        <w:rPr>
          <w:b/>
          <w:bCs/>
          <w:sz w:val="24"/>
          <w:szCs w:val="24"/>
        </w:rPr>
        <w:t xml:space="preserve">he </w:t>
      </w:r>
      <w:r w:rsidR="007B21D4">
        <w:rPr>
          <w:b/>
          <w:bCs/>
          <w:sz w:val="24"/>
          <w:szCs w:val="24"/>
        </w:rPr>
        <w:t xml:space="preserve">building is designed with one air handler </w:t>
      </w:r>
      <w:r w:rsidR="00E37334">
        <w:rPr>
          <w:b/>
          <w:bCs/>
          <w:sz w:val="24"/>
          <w:szCs w:val="24"/>
        </w:rPr>
        <w:t>for each of the 13 floors. The air handler provides</w:t>
      </w:r>
      <w:r w:rsidR="002831F3">
        <w:rPr>
          <w:b/>
          <w:bCs/>
          <w:sz w:val="24"/>
          <w:szCs w:val="24"/>
        </w:rPr>
        <w:t xml:space="preserve"> cooling for the interior of the building and heating and cooling for the perimeter of the building. </w:t>
      </w:r>
      <w:r w:rsidR="002773B8">
        <w:rPr>
          <w:b/>
          <w:bCs/>
          <w:sz w:val="24"/>
          <w:szCs w:val="24"/>
        </w:rPr>
        <w:t>T</w:t>
      </w:r>
      <w:r w:rsidR="004812DD">
        <w:rPr>
          <w:b/>
          <w:bCs/>
          <w:sz w:val="24"/>
          <w:szCs w:val="24"/>
        </w:rPr>
        <w:t>he</w:t>
      </w:r>
      <w:r w:rsidR="002773B8">
        <w:rPr>
          <w:b/>
          <w:bCs/>
          <w:sz w:val="24"/>
          <w:szCs w:val="24"/>
        </w:rPr>
        <w:t xml:space="preserve"> schematic</w:t>
      </w:r>
      <w:r w:rsidR="008555EA">
        <w:rPr>
          <w:b/>
          <w:bCs/>
          <w:sz w:val="24"/>
          <w:szCs w:val="24"/>
        </w:rPr>
        <w:t>s below</w:t>
      </w:r>
      <w:r w:rsidR="002773B8">
        <w:rPr>
          <w:b/>
          <w:bCs/>
          <w:sz w:val="24"/>
          <w:szCs w:val="24"/>
        </w:rPr>
        <w:t xml:space="preserve"> illustrate</w:t>
      </w:r>
      <w:r w:rsidR="008555EA">
        <w:rPr>
          <w:b/>
          <w:bCs/>
          <w:sz w:val="24"/>
          <w:szCs w:val="24"/>
        </w:rPr>
        <w:t xml:space="preserve"> </w:t>
      </w:r>
      <w:r w:rsidR="00686972">
        <w:rPr>
          <w:b/>
          <w:bCs/>
          <w:sz w:val="24"/>
          <w:szCs w:val="24"/>
        </w:rPr>
        <w:t>the two</w:t>
      </w:r>
      <w:r w:rsidR="008555EA">
        <w:rPr>
          <w:b/>
          <w:bCs/>
          <w:sz w:val="24"/>
          <w:szCs w:val="24"/>
        </w:rPr>
        <w:t xml:space="preserve"> design</w:t>
      </w:r>
      <w:r w:rsidR="00E0381F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 presen</w:t>
      </w:r>
      <w:r w:rsidR="00B958BE">
        <w:rPr>
          <w:b/>
          <w:bCs/>
          <w:sz w:val="24"/>
          <w:szCs w:val="24"/>
        </w:rPr>
        <w:t>ted here</w:t>
      </w:r>
      <w:r w:rsidR="002773B8">
        <w:rPr>
          <w:b/>
          <w:bCs/>
          <w:sz w:val="24"/>
          <w:szCs w:val="24"/>
        </w:rPr>
        <w:t>.</w:t>
      </w:r>
      <w:r w:rsidR="00B958BE">
        <w:rPr>
          <w:b/>
          <w:bCs/>
          <w:sz w:val="24"/>
          <w:szCs w:val="24"/>
        </w:rPr>
        <w:t xml:space="preserve"> The Table 2 design is based on ASHRAE Standard </w:t>
      </w:r>
      <w:r w:rsidR="009C5360">
        <w:rPr>
          <w:b/>
          <w:bCs/>
          <w:sz w:val="24"/>
          <w:szCs w:val="24"/>
        </w:rPr>
        <w:t>90.1-2010,</w:t>
      </w:r>
      <w:r w:rsidR="00CE5974">
        <w:rPr>
          <w:b/>
          <w:bCs/>
          <w:sz w:val="24"/>
          <w:szCs w:val="24"/>
        </w:rPr>
        <w:t xml:space="preserve"> and the Table 4 design </w:t>
      </w:r>
      <w:r w:rsidR="00CF4ED3">
        <w:rPr>
          <w:b/>
          <w:bCs/>
          <w:sz w:val="24"/>
          <w:szCs w:val="24"/>
        </w:rPr>
        <w:t>presents a more efficient air control system and a more efficient chiller/tower plant.</w:t>
      </w:r>
      <w:r w:rsidR="000C6B40">
        <w:rPr>
          <w:b/>
          <w:bCs/>
          <w:sz w:val="24"/>
          <w:szCs w:val="24"/>
        </w:rPr>
        <w:t xml:space="preserve"> </w:t>
      </w:r>
      <w:r w:rsidR="00EE4124">
        <w:rPr>
          <w:b/>
          <w:bCs/>
          <w:sz w:val="24"/>
          <w:szCs w:val="24"/>
        </w:rPr>
        <w:t xml:space="preserve">The SEE </w:t>
      </w:r>
      <w:r w:rsidR="00055053">
        <w:rPr>
          <w:b/>
          <w:bCs/>
          <w:sz w:val="24"/>
          <w:szCs w:val="24"/>
        </w:rPr>
        <w:t xml:space="preserve">Model </w:t>
      </w:r>
      <w:r w:rsidR="0038503C">
        <w:rPr>
          <w:b/>
          <w:bCs/>
          <w:sz w:val="24"/>
          <w:szCs w:val="24"/>
        </w:rPr>
        <w:t>will define t</w:t>
      </w:r>
      <w:r w:rsidR="003806B9">
        <w:rPr>
          <w:b/>
          <w:bCs/>
          <w:sz w:val="24"/>
          <w:szCs w:val="24"/>
        </w:rPr>
        <w:t>wenty-four-hour</w:t>
      </w:r>
      <w:r w:rsidR="00A61277">
        <w:rPr>
          <w:b/>
          <w:bCs/>
          <w:sz w:val="24"/>
          <w:szCs w:val="24"/>
        </w:rPr>
        <w:t xml:space="preserve"> energy use </w:t>
      </w:r>
      <w:r w:rsidR="006D6235">
        <w:rPr>
          <w:b/>
          <w:bCs/>
          <w:sz w:val="24"/>
          <w:szCs w:val="24"/>
        </w:rPr>
        <w:t xml:space="preserve">for a </w:t>
      </w:r>
      <w:r w:rsidR="009D0238">
        <w:rPr>
          <w:b/>
          <w:bCs/>
          <w:sz w:val="24"/>
          <w:szCs w:val="24"/>
        </w:rPr>
        <w:t xml:space="preserve">large office </w:t>
      </w:r>
      <w:r w:rsidR="006D6235">
        <w:rPr>
          <w:b/>
          <w:bCs/>
          <w:sz w:val="24"/>
          <w:szCs w:val="24"/>
        </w:rPr>
        <w:t>building.</w:t>
      </w:r>
    </w:p>
    <w:p w14:paraId="19DD6CF7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38E6E9CC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697BB3D6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1110B9C7" w14:textId="6A46D1DC" w:rsidR="0091418C" w:rsidRPr="00682094" w:rsidRDefault="00682094">
      <w:pPr>
        <w:rPr>
          <w:b/>
          <w:bCs/>
          <w:color w:val="70AD47" w:themeColor="accent6"/>
          <w:sz w:val="32"/>
          <w:szCs w:val="32"/>
        </w:rPr>
      </w:pPr>
      <w:r w:rsidRPr="00682094">
        <w:rPr>
          <w:b/>
          <w:bCs/>
          <w:color w:val="70AD47" w:themeColor="accent6"/>
          <w:sz w:val="32"/>
          <w:szCs w:val="32"/>
        </w:rPr>
        <w:t>Design Performance</w:t>
      </w:r>
    </w:p>
    <w:p w14:paraId="195367B6" w14:textId="48F5852F" w:rsidR="00532F27" w:rsidRPr="001C31B2" w:rsidRDefault="00BE3378">
      <w:pPr>
        <w:rPr>
          <w:b/>
          <w:bCs/>
          <w:sz w:val="24"/>
          <w:szCs w:val="24"/>
        </w:rPr>
      </w:pPr>
      <w:r w:rsidRPr="00BE3378">
        <w:drawing>
          <wp:inline distT="0" distB="0" distL="0" distR="0" wp14:anchorId="4D776C5C" wp14:editId="23D37880">
            <wp:extent cx="3200400" cy="341566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41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04859" w14:textId="220AF770" w:rsidR="00D01442" w:rsidRDefault="00D01442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figure illustrates the </w:t>
      </w:r>
      <w:r w:rsidR="006A2B33">
        <w:rPr>
          <w:b/>
          <w:bCs/>
          <w:sz w:val="24"/>
          <w:szCs w:val="24"/>
        </w:rPr>
        <w:t xml:space="preserve">assumed </w:t>
      </w:r>
      <w:r>
        <w:rPr>
          <w:b/>
          <w:bCs/>
          <w:sz w:val="24"/>
          <w:szCs w:val="24"/>
        </w:rPr>
        <w:t>design weather conditions</w:t>
      </w:r>
      <w:r w:rsidR="00610A16">
        <w:rPr>
          <w:b/>
          <w:bCs/>
          <w:sz w:val="24"/>
          <w:szCs w:val="24"/>
        </w:rPr>
        <w:t xml:space="preserve"> for both designs.</w:t>
      </w:r>
    </w:p>
    <w:p w14:paraId="41C332DB" w14:textId="77777777" w:rsidR="00361D69" w:rsidRDefault="00361D69" w:rsidP="00D01442">
      <w:pPr>
        <w:rPr>
          <w:b/>
          <w:bCs/>
          <w:sz w:val="24"/>
          <w:szCs w:val="24"/>
        </w:rPr>
      </w:pPr>
    </w:p>
    <w:p w14:paraId="4ED6F50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3E0B20E1" w14:textId="77777777" w:rsidR="00361D69" w:rsidRDefault="00361D69" w:rsidP="00D01442">
      <w:pPr>
        <w:rPr>
          <w:b/>
          <w:bCs/>
          <w:sz w:val="24"/>
          <w:szCs w:val="24"/>
        </w:rPr>
      </w:pPr>
    </w:p>
    <w:p w14:paraId="2FE4A3FA" w14:textId="77777777" w:rsidR="00361D69" w:rsidRDefault="00361D69" w:rsidP="00D01442">
      <w:pPr>
        <w:rPr>
          <w:b/>
          <w:bCs/>
          <w:sz w:val="24"/>
          <w:szCs w:val="24"/>
        </w:rPr>
      </w:pPr>
    </w:p>
    <w:p w14:paraId="7581CE96" w14:textId="77777777" w:rsidR="00361D69" w:rsidRDefault="00361D69" w:rsidP="00D01442">
      <w:pPr>
        <w:rPr>
          <w:b/>
          <w:bCs/>
          <w:sz w:val="24"/>
          <w:szCs w:val="24"/>
        </w:rPr>
      </w:pPr>
    </w:p>
    <w:p w14:paraId="0161B9DE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16804D8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B7AA4C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CEE0B1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7EE141C0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41C62EE" w14:textId="77777777" w:rsidR="007243FE" w:rsidRDefault="007243FE" w:rsidP="00D01442">
      <w:pPr>
        <w:rPr>
          <w:b/>
          <w:bCs/>
          <w:sz w:val="24"/>
          <w:szCs w:val="24"/>
        </w:rPr>
      </w:pPr>
    </w:p>
    <w:p w14:paraId="073ED7D6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DA5B626" w14:textId="77777777" w:rsidR="007243FE" w:rsidRDefault="007243FE" w:rsidP="00D01442">
      <w:pPr>
        <w:rPr>
          <w:b/>
          <w:bCs/>
          <w:sz w:val="24"/>
          <w:szCs w:val="24"/>
        </w:rPr>
      </w:pPr>
    </w:p>
    <w:p w14:paraId="04A27D48" w14:textId="77777777" w:rsidR="007243FE" w:rsidRDefault="007243FE" w:rsidP="00D01442">
      <w:pPr>
        <w:rPr>
          <w:b/>
          <w:bCs/>
          <w:sz w:val="24"/>
          <w:szCs w:val="24"/>
        </w:rPr>
      </w:pPr>
    </w:p>
    <w:p w14:paraId="6034A9B1" w14:textId="473BFF74" w:rsidR="00512675" w:rsidRPr="001B3611" w:rsidRDefault="00630B5C" w:rsidP="00512675">
      <w:pPr>
        <w:rPr>
          <w:b/>
          <w:bCs/>
          <w:sz w:val="24"/>
          <w:szCs w:val="24"/>
        </w:rPr>
      </w:pPr>
      <w:r w:rsidRPr="00630B5C">
        <w:lastRenderedPageBreak/>
        <w:drawing>
          <wp:inline distT="0" distB="0" distL="0" distR="0" wp14:anchorId="3BC48BFF" wp14:editId="4D3E27F0">
            <wp:extent cx="3200400" cy="62718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27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675">
        <w:rPr>
          <w:b/>
          <w:bCs/>
          <w:color w:val="70AD47" w:themeColor="accent6"/>
          <w:sz w:val="24"/>
          <w:szCs w:val="24"/>
        </w:rPr>
        <w:t>Table 2-90.1-2010 System watts/ft</w:t>
      </w:r>
      <w:r w:rsidR="00512675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512675">
        <w:rPr>
          <w:b/>
          <w:bCs/>
          <w:color w:val="70AD47" w:themeColor="accent6"/>
          <w:sz w:val="24"/>
          <w:szCs w:val="24"/>
        </w:rPr>
        <w:t xml:space="preserve"> on design day</w:t>
      </w:r>
    </w:p>
    <w:p w14:paraId="2CDFD1ED" w14:textId="26084E9C" w:rsidR="0084265D" w:rsidRDefault="0084265D" w:rsidP="0084265D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The above charts give typical metered data for buildings and plants. The bottom chart is with fuel heat given in watts/ft</w:t>
      </w:r>
      <w:r>
        <w:rPr>
          <w:b/>
          <w:bCs/>
          <w:color w:val="70AD47" w:themeColor="accent6"/>
          <w:sz w:val="24"/>
          <w:szCs w:val="24"/>
          <w:vertAlign w:val="superscript"/>
        </w:rPr>
        <w:t>2</w:t>
      </w:r>
      <w:r>
        <w:rPr>
          <w:b/>
          <w:bCs/>
          <w:color w:val="70AD47" w:themeColor="accent6"/>
          <w:sz w:val="24"/>
          <w:szCs w:val="24"/>
        </w:rPr>
        <w:t xml:space="preserve"> so relative values can be seen, however at design day conditions </w:t>
      </w:r>
      <w:r w:rsidR="00591D46">
        <w:rPr>
          <w:b/>
          <w:bCs/>
          <w:color w:val="70AD47" w:themeColor="accent6"/>
          <w:sz w:val="24"/>
          <w:szCs w:val="24"/>
        </w:rPr>
        <w:t xml:space="preserve">HVAC building heat is </w:t>
      </w:r>
      <w:r w:rsidR="006A2B33">
        <w:rPr>
          <w:b/>
          <w:bCs/>
          <w:color w:val="70AD47" w:themeColor="accent6"/>
          <w:sz w:val="24"/>
          <w:szCs w:val="24"/>
        </w:rPr>
        <w:t xml:space="preserve">typically </w:t>
      </w:r>
      <w:r w:rsidR="00591D46">
        <w:rPr>
          <w:b/>
          <w:bCs/>
          <w:color w:val="70AD47" w:themeColor="accent6"/>
          <w:sz w:val="24"/>
          <w:szCs w:val="24"/>
        </w:rPr>
        <w:t>not required</w:t>
      </w:r>
      <w:r>
        <w:rPr>
          <w:b/>
          <w:bCs/>
          <w:color w:val="70AD47" w:themeColor="accent6"/>
          <w:sz w:val="24"/>
          <w:szCs w:val="24"/>
        </w:rPr>
        <w:t>. The 24-hour energy use of the 90.1-2010 design is significantly greater than the efficient design</w:t>
      </w:r>
      <w:r w:rsidR="00307C8D">
        <w:rPr>
          <w:b/>
          <w:bCs/>
          <w:color w:val="70AD47" w:themeColor="accent6"/>
          <w:sz w:val="24"/>
          <w:szCs w:val="24"/>
        </w:rPr>
        <w:t xml:space="preserve"> at right</w:t>
      </w:r>
      <w:r>
        <w:rPr>
          <w:b/>
          <w:bCs/>
          <w:color w:val="70AD47" w:themeColor="accent6"/>
          <w:sz w:val="24"/>
          <w:szCs w:val="24"/>
        </w:rPr>
        <w:t xml:space="preserve">. The building energy use consists of the light, plugs, and fans. </w:t>
      </w:r>
    </w:p>
    <w:p w14:paraId="51EAD7B2" w14:textId="77777777" w:rsidR="0043528C" w:rsidRDefault="0043528C" w:rsidP="00512675">
      <w:pPr>
        <w:rPr>
          <w:b/>
          <w:bCs/>
          <w:color w:val="70AD47" w:themeColor="accent6"/>
          <w:sz w:val="24"/>
          <w:szCs w:val="24"/>
        </w:rPr>
      </w:pPr>
    </w:p>
    <w:p w14:paraId="0C9EB8A9" w14:textId="6047F85D" w:rsidR="00B5589D" w:rsidRPr="00A51270" w:rsidRDefault="005155F0" w:rsidP="006D784E">
      <w:pPr>
        <w:rPr>
          <w:b/>
          <w:bCs/>
          <w:color w:val="70AD47" w:themeColor="accent6"/>
          <w:sz w:val="24"/>
          <w:szCs w:val="24"/>
        </w:rPr>
      </w:pPr>
      <w:r w:rsidRPr="005155F0">
        <w:drawing>
          <wp:inline distT="0" distB="0" distL="0" distR="0" wp14:anchorId="1D4D1153" wp14:editId="7B780B42">
            <wp:extent cx="3200400" cy="6109335"/>
            <wp:effectExtent l="0" t="0" r="0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10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589D">
        <w:rPr>
          <w:b/>
          <w:bCs/>
          <w:color w:val="70AD47" w:themeColor="accent6"/>
          <w:sz w:val="24"/>
          <w:szCs w:val="24"/>
        </w:rPr>
        <w:t>Table 4-Efficient Design-watts/ft</w:t>
      </w:r>
      <w:r w:rsidR="00B5589D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B5589D">
        <w:rPr>
          <w:b/>
          <w:bCs/>
          <w:color w:val="70AD47" w:themeColor="accent6"/>
          <w:sz w:val="24"/>
          <w:szCs w:val="24"/>
        </w:rPr>
        <w:t xml:space="preserve"> on </w:t>
      </w:r>
      <w:r w:rsidR="006D784E">
        <w:rPr>
          <w:b/>
          <w:bCs/>
          <w:color w:val="70AD47" w:themeColor="accent6"/>
          <w:sz w:val="24"/>
          <w:szCs w:val="24"/>
        </w:rPr>
        <w:t>design</w:t>
      </w:r>
      <w:r w:rsidR="00B5589D">
        <w:rPr>
          <w:b/>
          <w:bCs/>
          <w:color w:val="70AD47" w:themeColor="accent6"/>
          <w:sz w:val="24"/>
          <w:szCs w:val="24"/>
        </w:rPr>
        <w:t xml:space="preserve"> day</w:t>
      </w:r>
    </w:p>
    <w:p w14:paraId="20D13F92" w14:textId="7477093E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An office building on this design weather day, or similar weather, should if designed to 90.1-2010 consume energy about as shown by the charts at left. The above charts illustrate what is possible with investment in better controls and chiller plant.</w:t>
      </w:r>
    </w:p>
    <w:p w14:paraId="168081DC" w14:textId="77777777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B0282C7" w14:textId="5A93C91F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Next, we will look at the energy balance of the two designs </w:t>
      </w:r>
      <w:r w:rsidR="00894CA9">
        <w:rPr>
          <w:b/>
          <w:bCs/>
          <w:color w:val="70AD47" w:themeColor="accent6"/>
          <w:sz w:val="24"/>
          <w:szCs w:val="24"/>
        </w:rPr>
        <w:t>at design</w:t>
      </w:r>
      <w:r>
        <w:rPr>
          <w:b/>
          <w:bCs/>
          <w:color w:val="70AD47" w:themeColor="accent6"/>
          <w:sz w:val="24"/>
          <w:szCs w:val="24"/>
        </w:rPr>
        <w:t xml:space="preserve"> day.</w:t>
      </w:r>
    </w:p>
    <w:p w14:paraId="012BAACE" w14:textId="77777777" w:rsidR="004B6F7F" w:rsidRDefault="004B6F7F" w:rsidP="00D01442">
      <w:pPr>
        <w:rPr>
          <w:b/>
          <w:bCs/>
          <w:sz w:val="24"/>
          <w:szCs w:val="24"/>
        </w:rPr>
      </w:pPr>
    </w:p>
    <w:p w14:paraId="7179FAAE" w14:textId="77777777" w:rsidR="004B6F7F" w:rsidRDefault="004B6F7F" w:rsidP="00D01442">
      <w:pPr>
        <w:rPr>
          <w:b/>
          <w:bCs/>
          <w:sz w:val="24"/>
          <w:szCs w:val="24"/>
        </w:rPr>
      </w:pPr>
    </w:p>
    <w:p w14:paraId="467DBC6F" w14:textId="0ED60779" w:rsidR="00B9673A" w:rsidRDefault="00B41810" w:rsidP="00D01442">
      <w:pPr>
        <w:rPr>
          <w:b/>
          <w:bCs/>
          <w:sz w:val="24"/>
          <w:szCs w:val="24"/>
        </w:rPr>
      </w:pPr>
      <w:r w:rsidRPr="00B41810">
        <w:lastRenderedPageBreak/>
        <w:drawing>
          <wp:inline distT="0" distB="0" distL="0" distR="0" wp14:anchorId="79BFA591" wp14:editId="7E3582A3">
            <wp:extent cx="3200400" cy="571627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71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767B" w:rsidRPr="00E9767B">
        <w:rPr>
          <w:b/>
          <w:bCs/>
          <w:sz w:val="24"/>
          <w:szCs w:val="24"/>
        </w:rPr>
        <w:t xml:space="preserve"> </w:t>
      </w:r>
      <w:r w:rsidR="00B9673A">
        <w:rPr>
          <w:b/>
          <w:bCs/>
          <w:sz w:val="24"/>
          <w:szCs w:val="24"/>
        </w:rPr>
        <w:t xml:space="preserve">Figure-Table </w:t>
      </w:r>
      <w:r w:rsidR="00395F79">
        <w:rPr>
          <w:b/>
          <w:bCs/>
          <w:sz w:val="24"/>
          <w:szCs w:val="24"/>
        </w:rPr>
        <w:t>2</w:t>
      </w:r>
      <w:r w:rsidR="00B9673A">
        <w:rPr>
          <w:b/>
          <w:bCs/>
          <w:sz w:val="24"/>
          <w:szCs w:val="24"/>
        </w:rPr>
        <w:t xml:space="preserve"> System</w:t>
      </w:r>
    </w:p>
    <w:p w14:paraId="4E0CA7EA" w14:textId="1C8D8693" w:rsidR="00BA6EC5" w:rsidRDefault="00767EE6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</w:t>
      </w:r>
      <w:r w:rsidR="00E9767B">
        <w:rPr>
          <w:b/>
          <w:bCs/>
          <w:sz w:val="24"/>
          <w:szCs w:val="24"/>
        </w:rPr>
        <w:t>Figure</w:t>
      </w:r>
      <w:r>
        <w:rPr>
          <w:b/>
          <w:bCs/>
          <w:sz w:val="24"/>
          <w:szCs w:val="24"/>
        </w:rPr>
        <w:t xml:space="preserve"> is the energy balan</w:t>
      </w:r>
      <w:r w:rsidR="0038485D">
        <w:rPr>
          <w:b/>
          <w:bCs/>
          <w:sz w:val="24"/>
          <w:szCs w:val="24"/>
        </w:rPr>
        <w:t xml:space="preserve">ce of the Table 2 (90.1-2010) design and the </w:t>
      </w:r>
      <w:r w:rsidR="0024007E">
        <w:rPr>
          <w:b/>
          <w:bCs/>
          <w:sz w:val="24"/>
          <w:szCs w:val="24"/>
        </w:rPr>
        <w:t xml:space="preserve">Figure at right is of the Table 4 design that </w:t>
      </w:r>
      <w:r w:rsidR="001F511E">
        <w:rPr>
          <w:b/>
          <w:bCs/>
          <w:sz w:val="24"/>
          <w:szCs w:val="24"/>
        </w:rPr>
        <w:t>consist</w:t>
      </w:r>
      <w:r w:rsidR="00894139">
        <w:rPr>
          <w:b/>
          <w:bCs/>
          <w:sz w:val="24"/>
          <w:szCs w:val="24"/>
        </w:rPr>
        <w:t>s of</w:t>
      </w:r>
      <w:r w:rsidR="0024007E">
        <w:rPr>
          <w:b/>
          <w:bCs/>
          <w:sz w:val="24"/>
          <w:szCs w:val="24"/>
        </w:rPr>
        <w:t xml:space="preserve"> a </w:t>
      </w:r>
      <w:r w:rsidR="00894139">
        <w:rPr>
          <w:b/>
          <w:bCs/>
          <w:sz w:val="24"/>
          <w:szCs w:val="24"/>
        </w:rPr>
        <w:t>more efficient</w:t>
      </w:r>
      <w:r w:rsidR="0024007E">
        <w:rPr>
          <w:b/>
          <w:bCs/>
          <w:sz w:val="24"/>
          <w:szCs w:val="24"/>
        </w:rPr>
        <w:t xml:space="preserve"> air handler system and chiller/tower plant. </w:t>
      </w:r>
      <w:r w:rsidR="005F7720">
        <w:rPr>
          <w:b/>
          <w:bCs/>
          <w:sz w:val="24"/>
          <w:szCs w:val="24"/>
        </w:rPr>
        <w:t>The Table 4 design also includes exhaust air energy recovery</w:t>
      </w:r>
      <w:r w:rsidR="00D23B04">
        <w:rPr>
          <w:b/>
          <w:bCs/>
          <w:sz w:val="24"/>
          <w:szCs w:val="24"/>
        </w:rPr>
        <w:t xml:space="preserve"> as shown. </w:t>
      </w:r>
      <w:r w:rsidR="00850F47">
        <w:rPr>
          <w:b/>
          <w:bCs/>
          <w:sz w:val="24"/>
          <w:szCs w:val="24"/>
        </w:rPr>
        <w:t>However,</w:t>
      </w:r>
      <w:r w:rsidR="00DC1271">
        <w:rPr>
          <w:b/>
          <w:bCs/>
          <w:sz w:val="24"/>
          <w:szCs w:val="24"/>
        </w:rPr>
        <w:t xml:space="preserve"> the building structure and the light and plug levels are the same for both designs</w:t>
      </w:r>
      <w:r w:rsidR="00F7677C">
        <w:rPr>
          <w:b/>
          <w:bCs/>
          <w:sz w:val="24"/>
          <w:szCs w:val="24"/>
        </w:rPr>
        <w:t xml:space="preserve">. The light level is </w:t>
      </w:r>
      <w:r w:rsidR="00850F47">
        <w:rPr>
          <w:b/>
          <w:bCs/>
          <w:sz w:val="24"/>
          <w:szCs w:val="24"/>
        </w:rPr>
        <w:t>input at .81 watts/ft2</w:t>
      </w:r>
      <w:r w:rsidR="00F11E17">
        <w:rPr>
          <w:b/>
          <w:bCs/>
          <w:sz w:val="24"/>
          <w:szCs w:val="24"/>
        </w:rPr>
        <w:t xml:space="preserve"> and the plug</w:t>
      </w:r>
      <w:r w:rsidR="0091786C">
        <w:rPr>
          <w:b/>
          <w:bCs/>
          <w:sz w:val="24"/>
          <w:szCs w:val="24"/>
        </w:rPr>
        <w:t xml:space="preserve">s at </w:t>
      </w:r>
      <w:r w:rsidR="00746475" w:rsidRPr="00746475">
        <w:rPr>
          <w:b/>
          <w:bCs/>
          <w:sz w:val="24"/>
          <w:szCs w:val="24"/>
        </w:rPr>
        <w:t>.74</w:t>
      </w:r>
      <w:r w:rsidR="0091786C" w:rsidRPr="00746475">
        <w:rPr>
          <w:b/>
          <w:bCs/>
          <w:sz w:val="24"/>
          <w:szCs w:val="24"/>
        </w:rPr>
        <w:t xml:space="preserve"> </w:t>
      </w:r>
      <w:r w:rsidR="0091786C">
        <w:rPr>
          <w:b/>
          <w:bCs/>
          <w:sz w:val="24"/>
          <w:szCs w:val="24"/>
        </w:rPr>
        <w:t>watts/ft2</w:t>
      </w:r>
      <w:r w:rsidR="00850F47">
        <w:rPr>
          <w:b/>
          <w:bCs/>
          <w:sz w:val="24"/>
          <w:szCs w:val="24"/>
        </w:rPr>
        <w:t>.</w:t>
      </w:r>
    </w:p>
    <w:p w14:paraId="5689EFE0" w14:textId="0F355DE1" w:rsidR="004367D2" w:rsidRDefault="00850F47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energy balance </w:t>
      </w:r>
      <w:r w:rsidR="007016CF">
        <w:rPr>
          <w:b/>
          <w:bCs/>
          <w:sz w:val="24"/>
          <w:szCs w:val="24"/>
        </w:rPr>
        <w:t xml:space="preserve">figures are </w:t>
      </w:r>
      <w:r w:rsidR="001D1B99">
        <w:rPr>
          <w:b/>
          <w:bCs/>
          <w:sz w:val="24"/>
          <w:szCs w:val="24"/>
        </w:rPr>
        <w:t>equivalent</w:t>
      </w:r>
      <w:r w:rsidR="007016CF">
        <w:rPr>
          <w:b/>
          <w:bCs/>
          <w:sz w:val="24"/>
          <w:szCs w:val="24"/>
        </w:rPr>
        <w:t xml:space="preserve"> to the calculations the design engineers would perform during the design of the building and plant. </w:t>
      </w:r>
      <w:r w:rsidR="00D00EF7">
        <w:rPr>
          <w:b/>
          <w:bCs/>
          <w:sz w:val="24"/>
          <w:szCs w:val="24"/>
        </w:rPr>
        <w:t>The following schematics define the two designs.</w:t>
      </w:r>
    </w:p>
    <w:p w14:paraId="7F5859FB" w14:textId="6A788A29" w:rsidR="00715999" w:rsidRDefault="00E67DA3" w:rsidP="00530A7D">
      <w:pPr>
        <w:rPr>
          <w:b/>
          <w:bCs/>
          <w:sz w:val="24"/>
          <w:szCs w:val="24"/>
        </w:rPr>
      </w:pPr>
      <w:r w:rsidRPr="00E67DA3">
        <w:drawing>
          <wp:inline distT="0" distB="0" distL="0" distR="0" wp14:anchorId="602DC69F" wp14:editId="42211DE2">
            <wp:extent cx="3200400" cy="52800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7DED">
        <w:rPr>
          <w:b/>
          <w:bCs/>
          <w:sz w:val="24"/>
          <w:szCs w:val="24"/>
        </w:rPr>
        <w:t>Figure</w:t>
      </w:r>
      <w:r w:rsidR="00B9673A">
        <w:rPr>
          <w:b/>
          <w:bCs/>
          <w:sz w:val="24"/>
          <w:szCs w:val="24"/>
        </w:rPr>
        <w:t>-Table 4 System</w:t>
      </w:r>
    </w:p>
    <w:p w14:paraId="2FA60681" w14:textId="0ACFFEC6" w:rsidR="00975384" w:rsidRPr="00975384" w:rsidRDefault="00BC0253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591F56" wp14:editId="57F623D0">
                <wp:simplePos x="0" y="0"/>
                <wp:positionH relativeFrom="column">
                  <wp:posOffset>239790</wp:posOffset>
                </wp:positionH>
                <wp:positionV relativeFrom="paragraph">
                  <wp:posOffset>217202</wp:posOffset>
                </wp:positionV>
                <wp:extent cx="718358" cy="338904"/>
                <wp:effectExtent l="0" t="0" r="24765" b="2349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358" cy="338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52D12" w14:textId="50491944" w:rsidR="00BC0253" w:rsidRPr="00C868A7" w:rsidRDefault="00A54F3F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 w:rsidRPr="00C868A7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Exh</w:t>
                            </w:r>
                            <w:r w:rsidR="00C45018" w:rsidRPr="00C868A7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aust air recovery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91F56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18.9pt;margin-top:17.1pt;width:56.55pt;height:2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" fillcolor="white [3201]" strokeweight=".5pt">
                <v:textbox>
                  <w:txbxContent>
                    <w:p w14:paraId="53552D12" w14:textId="50491944" w:rsidR="00BC0253" w:rsidRPr="00C868A7" w:rsidRDefault="00A54F3F">
                      <w:pP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 w:rsidRPr="00C868A7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Exh</w:t>
                      </w:r>
                      <w:r w:rsidR="00C45018" w:rsidRPr="00C868A7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aust air recovery</w:t>
                      </w:r>
                    </w:p>
                  </w:txbxContent>
                </v:textbox>
              </v:shape>
            </w:pict>
          </mc:Fallback>
        </mc:AlternateContent>
      </w:r>
      <w:r w:rsidR="001022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058D4A" wp14:editId="05AEF45E">
                <wp:simplePos x="0" y="0"/>
                <wp:positionH relativeFrom="column">
                  <wp:posOffset>1112493</wp:posOffset>
                </wp:positionH>
                <wp:positionV relativeFrom="paragraph">
                  <wp:posOffset>626310</wp:posOffset>
                </wp:positionV>
                <wp:extent cx="102444" cy="683873"/>
                <wp:effectExtent l="19050" t="19050" r="31115" b="21590"/>
                <wp:wrapNone/>
                <wp:docPr id="29" name="Arrow: Up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4" cy="683873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E819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29" o:spid="_x0000_s1026" type="#_x0000_t68" style="position:absolute;margin-left:87.6pt;margin-top:49.3pt;width:8.05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" adj="1618" fillcolor="#4472c4 [3204]" strokecolor="#1f3763 [1604]" strokeweight="1pt"/>
            </w:pict>
          </mc:Fallback>
        </mc:AlternateContent>
      </w:r>
      <w:r w:rsidR="0068303E">
        <w:rPr>
          <w:noProof/>
        </w:rPr>
        <w:drawing>
          <wp:inline distT="0" distB="0" distL="0" distR="0" wp14:anchorId="67A9FBC1" wp14:editId="110E4DF8">
            <wp:extent cx="3200400" cy="1807063"/>
            <wp:effectExtent l="0" t="0" r="0" b="3175"/>
            <wp:docPr id="6" name="Picture 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CDDE5" w14:textId="412C5A31" w:rsidR="00BB3F53" w:rsidRDefault="003938C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Comparing the energy balance of the two designs illustrates the </w:t>
      </w:r>
      <w:r w:rsidR="00112906">
        <w:rPr>
          <w:b/>
          <w:bCs/>
          <w:sz w:val="24"/>
          <w:szCs w:val="24"/>
        </w:rPr>
        <w:t>reduced energy consumption of the Table 4 design</w:t>
      </w:r>
      <w:r w:rsidR="00732E54">
        <w:rPr>
          <w:b/>
          <w:bCs/>
          <w:sz w:val="24"/>
          <w:szCs w:val="24"/>
        </w:rPr>
        <w:t xml:space="preserve">. </w:t>
      </w:r>
    </w:p>
    <w:p w14:paraId="385D454E" w14:textId="77777777" w:rsidR="004652EC" w:rsidRDefault="004652EC" w:rsidP="00703841">
      <w:pPr>
        <w:spacing w:after="0"/>
        <w:rPr>
          <w:b/>
          <w:bCs/>
          <w:sz w:val="24"/>
          <w:szCs w:val="24"/>
        </w:rPr>
      </w:pPr>
    </w:p>
    <w:p w14:paraId="303BF848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1E57A348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15529AA5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5FFDF90B" w14:textId="77777777" w:rsidR="0099359C" w:rsidRDefault="0099359C" w:rsidP="00703841">
      <w:pPr>
        <w:spacing w:after="0"/>
        <w:rPr>
          <w:b/>
          <w:bCs/>
          <w:sz w:val="24"/>
          <w:szCs w:val="24"/>
        </w:rPr>
        <w:sectPr w:rsidR="0099359C" w:rsidSect="0099359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48A67E4" w14:textId="3101C437" w:rsidR="00E13284" w:rsidRDefault="002B64AA" w:rsidP="00703841">
      <w:pPr>
        <w:spacing w:after="0"/>
        <w:rPr>
          <w:b/>
          <w:bCs/>
          <w:sz w:val="24"/>
          <w:szCs w:val="24"/>
        </w:rPr>
      </w:pPr>
      <w:r w:rsidRPr="002B64AA">
        <w:lastRenderedPageBreak/>
        <w:drawing>
          <wp:inline distT="0" distB="0" distL="0" distR="0" wp14:anchorId="70819D7B" wp14:editId="03D4F16D">
            <wp:extent cx="6858000" cy="8128635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2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0AF35" w14:textId="3B4462D4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1F39E4">
        <w:rPr>
          <w:b/>
          <w:bCs/>
          <w:color w:val="70AD47" w:themeColor="accent6"/>
          <w:sz w:val="28"/>
          <w:szCs w:val="28"/>
        </w:rPr>
        <w:t xml:space="preserve">Schematic-Table 2 Building </w:t>
      </w:r>
      <w:r w:rsidR="00CF7B5A">
        <w:rPr>
          <w:b/>
          <w:bCs/>
          <w:color w:val="70AD47" w:themeColor="accent6"/>
          <w:sz w:val="28"/>
          <w:szCs w:val="28"/>
        </w:rPr>
        <w:t xml:space="preserve">at </w:t>
      </w:r>
      <w:r w:rsidRPr="001F39E4">
        <w:rPr>
          <w:b/>
          <w:bCs/>
          <w:color w:val="70AD47" w:themeColor="accent6"/>
          <w:sz w:val="28"/>
          <w:szCs w:val="28"/>
        </w:rPr>
        <w:t>Design</w:t>
      </w:r>
      <w:r w:rsidR="00CF7B5A">
        <w:rPr>
          <w:b/>
          <w:bCs/>
          <w:color w:val="70AD47" w:themeColor="accent6"/>
          <w:sz w:val="28"/>
          <w:szCs w:val="28"/>
        </w:rPr>
        <w:t xml:space="preserve"> Conditions </w:t>
      </w:r>
    </w:p>
    <w:p w14:paraId="5837A171" w14:textId="77777777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7D83D97E" w14:textId="77777777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7B96EA2F" w14:textId="1DF09BE9" w:rsidR="001F39E4" w:rsidRDefault="00093EA7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093EA7">
        <w:lastRenderedPageBreak/>
        <w:drawing>
          <wp:inline distT="0" distB="0" distL="0" distR="0" wp14:anchorId="18C40DDB" wp14:editId="44EC9E47">
            <wp:extent cx="6858000" cy="8780145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8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F5B0" w14:textId="226C7EBA" w:rsidR="00AE61B3" w:rsidRDefault="00AE61B3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>Schematic-Table 2 Plant Design</w:t>
      </w:r>
    </w:p>
    <w:p w14:paraId="24200D03" w14:textId="31D13332" w:rsidR="00AE61B3" w:rsidRDefault="00B2691A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B2691A">
        <w:lastRenderedPageBreak/>
        <w:drawing>
          <wp:inline distT="0" distB="0" distL="0" distR="0" wp14:anchorId="37389E3A" wp14:editId="1E2B54E4">
            <wp:extent cx="6858000" cy="8108315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0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1E25D" w14:textId="0D778095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 xml:space="preserve">Schematic-Table 4 Building </w:t>
      </w:r>
      <w:r w:rsidR="00E27F46">
        <w:rPr>
          <w:b/>
          <w:bCs/>
          <w:color w:val="70AD47" w:themeColor="accent6"/>
          <w:sz w:val="28"/>
          <w:szCs w:val="28"/>
        </w:rPr>
        <w:t xml:space="preserve">at </w:t>
      </w:r>
      <w:r>
        <w:rPr>
          <w:b/>
          <w:bCs/>
          <w:color w:val="70AD47" w:themeColor="accent6"/>
          <w:sz w:val="28"/>
          <w:szCs w:val="28"/>
        </w:rPr>
        <w:t>Design</w:t>
      </w:r>
      <w:r w:rsidR="00E27F46">
        <w:rPr>
          <w:b/>
          <w:bCs/>
          <w:color w:val="70AD47" w:themeColor="accent6"/>
          <w:sz w:val="28"/>
          <w:szCs w:val="28"/>
        </w:rPr>
        <w:t xml:space="preserve"> Conditions</w:t>
      </w:r>
    </w:p>
    <w:p w14:paraId="28E8272C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6E7BEEB0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1C48A701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4D466585" w14:textId="415DFA9D" w:rsidR="00E3469E" w:rsidRDefault="00556738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556738">
        <w:lastRenderedPageBreak/>
        <w:drawing>
          <wp:inline distT="0" distB="0" distL="0" distR="0" wp14:anchorId="653DD18C" wp14:editId="4EF9D57E">
            <wp:extent cx="6858000" cy="8780145"/>
            <wp:effectExtent l="0" t="0" r="0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8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F1568" w14:textId="604A2F66" w:rsidR="008872F4" w:rsidRPr="001F39E4" w:rsidRDefault="00220559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>Schematic-Table 4 Plant Design</w:t>
      </w:r>
    </w:p>
    <w:p w14:paraId="2D4805EC" w14:textId="77777777" w:rsidR="0099359C" w:rsidRDefault="0099359C" w:rsidP="000B3DDC">
      <w:pPr>
        <w:spacing w:after="200" w:line="240" w:lineRule="auto"/>
        <w:rPr>
          <w:rFonts w:ascii="Calibri" w:eastAsia="Calibri" w:hAnsi="Calibri"/>
          <w:b/>
        </w:rPr>
        <w:sectPr w:rsidR="0099359C" w:rsidSect="0099359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03BB949" w14:textId="1D549C01" w:rsidR="007A5060" w:rsidRDefault="00F44945" w:rsidP="000B3DDC">
      <w:pPr>
        <w:spacing w:after="20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lastRenderedPageBreak/>
        <w:t xml:space="preserve">The above schematics </w:t>
      </w:r>
      <w:r w:rsidR="00210D61">
        <w:rPr>
          <w:rFonts w:ascii="Calibri" w:eastAsia="Calibri" w:hAnsi="Calibri"/>
          <w:b/>
        </w:rPr>
        <w:t>illustrate the level of detail within the SEE Model</w:t>
      </w:r>
      <w:r w:rsidR="00B533DA">
        <w:rPr>
          <w:rFonts w:ascii="Calibri" w:eastAsia="Calibri" w:hAnsi="Calibri"/>
          <w:b/>
        </w:rPr>
        <w:t xml:space="preserve">, detail that is necessary to accurately define the performance of the two systems. </w:t>
      </w:r>
      <w:r w:rsidR="007D74E7">
        <w:rPr>
          <w:rFonts w:ascii="Calibri" w:eastAsia="Calibri" w:hAnsi="Calibri"/>
          <w:b/>
        </w:rPr>
        <w:t xml:space="preserve">The </w:t>
      </w:r>
      <w:r w:rsidR="00415543">
        <w:rPr>
          <w:rFonts w:ascii="Calibri" w:eastAsia="Calibri" w:hAnsi="Calibri"/>
          <w:b/>
        </w:rPr>
        <w:t xml:space="preserve">reader is encouraged to review other documents on this site and study the schematics with the understanding that </w:t>
      </w:r>
      <w:r w:rsidR="0068619E">
        <w:rPr>
          <w:rFonts w:ascii="Calibri" w:eastAsia="Calibri" w:hAnsi="Calibri"/>
          <w:b/>
        </w:rPr>
        <w:t>basic HVAC equations define the schematic</w:t>
      </w:r>
      <w:r w:rsidR="006F554C">
        <w:rPr>
          <w:rFonts w:ascii="Calibri" w:eastAsia="Calibri" w:hAnsi="Calibri"/>
          <w:b/>
        </w:rPr>
        <w:t>s</w:t>
      </w:r>
      <w:r w:rsidR="001145C9">
        <w:rPr>
          <w:rFonts w:ascii="Calibri" w:eastAsia="Calibri" w:hAnsi="Calibri"/>
          <w:b/>
        </w:rPr>
        <w:t xml:space="preserve">. </w:t>
      </w:r>
    </w:p>
    <w:p w14:paraId="12B58584" w14:textId="20165AAF" w:rsidR="007C7CC3" w:rsidRDefault="007C7CC3" w:rsidP="000B3DDC">
      <w:pPr>
        <w:spacing w:after="20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The reader is encouraged </w:t>
      </w:r>
      <w:r w:rsidR="00902A1E">
        <w:rPr>
          <w:rFonts w:ascii="Calibri" w:eastAsia="Calibri" w:hAnsi="Calibri"/>
          <w:b/>
        </w:rPr>
        <w:t xml:space="preserve">to </w:t>
      </w:r>
      <w:r w:rsidR="000932AE">
        <w:rPr>
          <w:rFonts w:ascii="Calibri" w:eastAsia="Calibri" w:hAnsi="Calibri"/>
          <w:b/>
        </w:rPr>
        <w:t>visit</w:t>
      </w:r>
      <w:r w:rsidR="00902A1E">
        <w:rPr>
          <w:rFonts w:ascii="Calibri" w:eastAsia="Calibri" w:hAnsi="Calibri"/>
          <w:b/>
        </w:rPr>
        <w:t xml:space="preserve"> the </w:t>
      </w:r>
      <w:r w:rsidR="00902A1E" w:rsidRPr="00CD5B2C">
        <w:rPr>
          <w:rFonts w:ascii="Calibri" w:eastAsia="Calibri" w:hAnsi="Calibri"/>
          <w:b/>
          <w:color w:val="70AD47" w:themeColor="accent6"/>
        </w:rPr>
        <w:t xml:space="preserve">ASHRAE Journal Review </w:t>
      </w:r>
      <w:r w:rsidR="000932AE" w:rsidRPr="00CD5B2C">
        <w:rPr>
          <w:rFonts w:ascii="Calibri" w:eastAsia="Calibri" w:hAnsi="Calibri"/>
          <w:b/>
          <w:color w:val="70AD47" w:themeColor="accent6"/>
        </w:rPr>
        <w:t>post</w:t>
      </w:r>
      <w:r w:rsidR="002258A6">
        <w:rPr>
          <w:rFonts w:ascii="Calibri" w:eastAsia="Calibri" w:hAnsi="Calibri"/>
          <w:b/>
        </w:rPr>
        <w:t xml:space="preserve"> on this site</w:t>
      </w:r>
      <w:r w:rsidR="000932AE">
        <w:rPr>
          <w:rFonts w:ascii="Calibri" w:eastAsia="Calibri" w:hAnsi="Calibri"/>
          <w:b/>
        </w:rPr>
        <w:t xml:space="preserve"> which demonstrates the </w:t>
      </w:r>
      <w:r w:rsidR="00CD5B2C">
        <w:rPr>
          <w:rFonts w:ascii="Calibri" w:eastAsia="Calibri" w:hAnsi="Calibri"/>
          <w:b/>
        </w:rPr>
        <w:t>inadequacies</w:t>
      </w:r>
      <w:r w:rsidR="000932AE">
        <w:rPr>
          <w:rFonts w:ascii="Calibri" w:eastAsia="Calibri" w:hAnsi="Calibri"/>
          <w:b/>
        </w:rPr>
        <w:t xml:space="preserve"> of the </w:t>
      </w:r>
      <w:r w:rsidR="00CD5B2C">
        <w:rPr>
          <w:rFonts w:ascii="Calibri" w:eastAsia="Calibri" w:hAnsi="Calibri"/>
          <w:b/>
        </w:rPr>
        <w:t>annual energy model.</w:t>
      </w:r>
      <w:r w:rsidR="000932AE">
        <w:rPr>
          <w:rFonts w:ascii="Calibri" w:eastAsia="Calibri" w:hAnsi="Calibri"/>
          <w:b/>
        </w:rPr>
        <w:t xml:space="preserve"> </w:t>
      </w:r>
    </w:p>
    <w:p w14:paraId="172EA999" w14:textId="7E6BF9B9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Best regards to all,</w:t>
      </w:r>
    </w:p>
    <w:p w14:paraId="4438AC7B" w14:textId="6CBDA5E6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Kirby Nelson P.E.</w:t>
      </w:r>
    </w:p>
    <w:p w14:paraId="04E0D6C7" w14:textId="54E66A76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Life Member ASHRAE</w:t>
      </w:r>
    </w:p>
    <w:p w14:paraId="2949C7F4" w14:textId="77777777" w:rsidR="00FA7954" w:rsidRDefault="00FA7954" w:rsidP="000B3DDC">
      <w:pPr>
        <w:spacing w:after="200" w:line="240" w:lineRule="auto"/>
        <w:rPr>
          <w:rFonts w:ascii="Calibri" w:eastAsia="Calibri" w:hAnsi="Calibri"/>
          <w:b/>
        </w:rPr>
      </w:pPr>
    </w:p>
    <w:p w14:paraId="3FE66134" w14:textId="3FAEA056" w:rsidR="000B3DDC" w:rsidRDefault="000B3DDC" w:rsidP="000B3DDC">
      <w:pPr>
        <w:spacing w:after="200" w:line="240" w:lineRule="auto"/>
        <w:rPr>
          <w:rFonts w:ascii="Calibri" w:hAnsi="Calibri"/>
          <w:b/>
        </w:rPr>
      </w:pPr>
      <w:r>
        <w:rPr>
          <w:rFonts w:ascii="Calibri" w:eastAsia="Calibri" w:hAnsi="Calibri"/>
          <w:b/>
        </w:rPr>
        <w:t xml:space="preserve">NOMENCLATURE </w:t>
      </w:r>
      <w:r>
        <w:rPr>
          <w:rFonts w:ascii="Calibri" w:hAnsi="Calibri"/>
          <w:b/>
          <w:kern w:val="24"/>
        </w:rPr>
        <w:t xml:space="preserve"> </w:t>
      </w:r>
      <w:r>
        <w:rPr>
          <w:rFonts w:ascii="Calibri" w:hAnsi="Calibri"/>
          <w:b/>
        </w:rPr>
        <w:t xml:space="preserve">                                                            </w:t>
      </w:r>
    </w:p>
    <w:p w14:paraId="042BDAEA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Building structure.</w:t>
      </w:r>
    </w:p>
    <w:p w14:paraId="217A006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 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= air-conditioned space</w:t>
      </w:r>
    </w:p>
    <w:p w14:paraId="606D33A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Floors = number of building floors</w:t>
      </w:r>
    </w:p>
    <w:p w14:paraId="586339C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 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= roof square feet</w:t>
      </w:r>
    </w:p>
    <w:p w14:paraId="71AD46C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N/S wall ft</w:t>
      </w:r>
      <w:r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>=north/south wall square feet</w:t>
      </w:r>
    </w:p>
    <w:p w14:paraId="1F817AA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E/W wall ft</w:t>
      </w:r>
      <w:r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>=east/west wall square feet</w:t>
      </w:r>
    </w:p>
    <w:p w14:paraId="454AB58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% glass = percent of each wall that is glass</w:t>
      </w:r>
    </w:p>
    <w:p w14:paraId="5E22CE9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 U = glass heat transfer coefficient</w:t>
      </w:r>
    </w:p>
    <w:p w14:paraId="785D3D5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U = wall heat transfer coefficient</w:t>
      </w:r>
    </w:p>
    <w:p w14:paraId="2C0635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 SHGC = glass solar heat gain coefficient</w:t>
      </w:r>
    </w:p>
    <w:p w14:paraId="054F955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emit = wall solar index</w:t>
      </w:r>
    </w:p>
    <w:p w14:paraId="4A308012" w14:textId="571A3EBF" w:rsidR="00E1634B" w:rsidRDefault="00FE6E7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w</w:t>
      </w:r>
      <w:r w:rsidR="00E1634B">
        <w:rPr>
          <w:rFonts w:ascii="Calibri" w:eastAsia="Calibri" w:hAnsi="Calibri"/>
        </w:rPr>
        <w:t>eigh</w:t>
      </w:r>
      <w:r>
        <w:rPr>
          <w:rFonts w:ascii="Calibri" w:eastAsia="Calibri" w:hAnsi="Calibri"/>
        </w:rPr>
        <w:t xml:space="preserve">t = </w:t>
      </w:r>
      <w:r w:rsidR="00E1634B">
        <w:rPr>
          <w:rFonts w:ascii="Calibri" w:eastAsia="Calibri" w:hAnsi="Calibri"/>
        </w:rPr>
        <w:t>#/ft2</w:t>
      </w:r>
    </w:p>
    <w:p w14:paraId="4092D298" w14:textId="3793A2ED" w:rsidR="00655A9C" w:rsidRDefault="00655A9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 weight = #/ft2</w:t>
      </w:r>
    </w:p>
    <w:p w14:paraId="59213F69" w14:textId="0F9F3D6A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Building interior </w:t>
      </w:r>
      <w:r w:rsidR="00BE6882">
        <w:rPr>
          <w:rFonts w:ascii="Calibri" w:eastAsia="Calibri" w:hAnsi="Calibri"/>
          <w:b/>
        </w:rPr>
        <w:t>space.</w:t>
      </w:r>
    </w:p>
    <w:p w14:paraId="6B8A954E" w14:textId="3920B5F6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trans-ton </w:t>
      </w:r>
      <w:r>
        <w:rPr>
          <w:rFonts w:ascii="Calibri" w:eastAsia="Calibri" w:hAnsi="Calibri"/>
        </w:rPr>
        <w:t xml:space="preserve">=roof </w:t>
      </w:r>
      <w:r w:rsidR="000B24B7">
        <w:rPr>
          <w:rFonts w:ascii="Calibri" w:eastAsia="Calibri" w:hAnsi="Calibri"/>
        </w:rPr>
        <w:t xml:space="preserve">load to interior </w:t>
      </w:r>
      <w:r>
        <w:rPr>
          <w:rFonts w:ascii="Calibri" w:eastAsia="Calibri" w:hAnsi="Calibri"/>
        </w:rPr>
        <w:t>(ton)</w:t>
      </w:r>
    </w:p>
    <w:p w14:paraId="3E8EBC5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sky-lite-ton </w:t>
      </w:r>
      <w:r>
        <w:rPr>
          <w:rFonts w:ascii="Calibri" w:eastAsia="Calibri" w:hAnsi="Calibri"/>
        </w:rPr>
        <w:t>=sky lite load (ton)</w:t>
      </w:r>
    </w:p>
    <w:p w14:paraId="40541590" w14:textId="315C2E3D" w:rsidR="00AD019B" w:rsidRDefault="00AD019B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people = number people in building</w:t>
      </w:r>
    </w:p>
    <w:p w14:paraId="04DBF168" w14:textId="39EAA17F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People</w:t>
      </w:r>
      <w:r>
        <w:rPr>
          <w:rFonts w:ascii="Calibri" w:eastAsia="Calibri" w:hAnsi="Calibri"/>
          <w:vertAlign w:val="subscript"/>
        </w:rPr>
        <w:t xml:space="preserve">ton sen&amp;lat </w:t>
      </w:r>
      <w:r>
        <w:rPr>
          <w:rFonts w:ascii="Calibri" w:eastAsia="Calibri" w:hAnsi="Calibri"/>
        </w:rPr>
        <w:t>= sensible &amp; latent cooling load</w:t>
      </w:r>
      <w:r w:rsidR="00213407">
        <w:rPr>
          <w:rFonts w:ascii="Calibri" w:eastAsia="Calibri" w:hAnsi="Calibri"/>
        </w:rPr>
        <w:t xml:space="preserve"> </w:t>
      </w:r>
      <w:r>
        <w:rPr>
          <w:rFonts w:ascii="Calibri" w:eastAsia="Calibri" w:hAnsi="Calibri"/>
        </w:rPr>
        <w:t>(ton)</w:t>
      </w:r>
    </w:p>
    <w:p w14:paraId="04C8E52C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Plug</w:t>
      </w:r>
      <w:r>
        <w:rPr>
          <w:rFonts w:ascii="Calibri" w:eastAsia="Calibri" w:hAnsi="Calibri"/>
          <w:vertAlign w:val="subscript"/>
        </w:rPr>
        <w:t xml:space="preserve">ton&amp;kW </w:t>
      </w:r>
      <w:r>
        <w:rPr>
          <w:rFonts w:ascii="Calibri" w:eastAsia="Calibri" w:hAnsi="Calibri"/>
        </w:rPr>
        <w:t>= cooling load &amp; kW due to plug loads</w:t>
      </w:r>
    </w:p>
    <w:p w14:paraId="2A0C79E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Light</w:t>
      </w:r>
      <w:r>
        <w:rPr>
          <w:rFonts w:ascii="Calibri" w:eastAsia="Calibri" w:hAnsi="Calibri"/>
          <w:vertAlign w:val="subscript"/>
        </w:rPr>
        <w:t xml:space="preserve">ton&amp;kW </w:t>
      </w:r>
      <w:r>
        <w:rPr>
          <w:rFonts w:ascii="Calibri" w:eastAsia="Calibri" w:hAnsi="Calibri"/>
        </w:rPr>
        <w:t>= cooling load &amp; kW due to lights</w:t>
      </w:r>
    </w:p>
    <w:p w14:paraId="3BADD0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Total Bld</w:t>
      </w:r>
      <w:r>
        <w:rPr>
          <w:rFonts w:ascii="Calibri" w:eastAsia="Calibri" w:hAnsi="Calibri"/>
          <w:vertAlign w:val="subscript"/>
        </w:rPr>
        <w:t xml:space="preserve">int-ton </w:t>
      </w:r>
      <w:r>
        <w:rPr>
          <w:rFonts w:ascii="Calibri" w:eastAsia="Calibri" w:hAnsi="Calibri"/>
        </w:rPr>
        <w:t>= total building interior load (ton)</w:t>
      </w:r>
    </w:p>
    <w:p w14:paraId="1635533E" w14:textId="0ACA400A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(cfm)</w:t>
      </w:r>
      <w:r>
        <w:rPr>
          <w:rFonts w:ascii="Calibri" w:eastAsia="Calibri" w:hAnsi="Calibri"/>
          <w:vertAlign w:val="subscript"/>
        </w:rPr>
        <w:t xml:space="preserve"> to-per-return </w:t>
      </w:r>
      <w:r>
        <w:rPr>
          <w:rFonts w:ascii="Calibri" w:eastAsia="Calibri" w:hAnsi="Calibri"/>
        </w:rPr>
        <w:t>= CFM of interior supply air that returns to perimeter of building</w:t>
      </w:r>
    </w:p>
    <w:p w14:paraId="16C7330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stat-int </w:t>
      </w:r>
      <w:r>
        <w:rPr>
          <w:rFonts w:ascii="Calibri" w:eastAsia="Calibri" w:hAnsi="Calibri"/>
        </w:rPr>
        <w:t>= interior stat set temperature (F)</w:t>
      </w:r>
    </w:p>
    <w:p w14:paraId="72FCCA7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 xml:space="preserve">int-air-ton </w:t>
      </w:r>
      <w:r>
        <w:rPr>
          <w:rFonts w:ascii="Calibri" w:eastAsia="Calibri" w:hAnsi="Calibri"/>
        </w:rPr>
        <w:t>= supply air ton to offset interior load</w:t>
      </w:r>
    </w:p>
    <w:p w14:paraId="66F0F36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 kW = total building kW demand</w:t>
      </w:r>
    </w:p>
    <w:p w14:paraId="44B78A8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FAN kW = total fan kW</w:t>
      </w:r>
    </w:p>
    <w:p w14:paraId="5049D5B3" w14:textId="77BD22C5" w:rsidR="000B3DDC" w:rsidRDefault="00C937F8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Duct </w:t>
      </w:r>
      <w:r w:rsidR="000B3DDC">
        <w:rPr>
          <w:rFonts w:ascii="Calibri" w:eastAsia="Calibri" w:hAnsi="Calibri"/>
        </w:rPr>
        <w:t>H</w:t>
      </w:r>
      <w:r>
        <w:rPr>
          <w:rFonts w:ascii="Calibri" w:eastAsia="Calibri" w:hAnsi="Calibri"/>
        </w:rPr>
        <w:t>eat</w:t>
      </w:r>
      <w:r w:rsidR="000B3DDC">
        <w:rPr>
          <w:rFonts w:ascii="Calibri" w:eastAsia="Calibri" w:hAnsi="Calibri"/>
        </w:rPr>
        <w:t xml:space="preserve"> kW = kW heat</w:t>
      </w:r>
      <w:r w:rsidR="008D265F">
        <w:rPr>
          <w:rFonts w:ascii="Calibri" w:eastAsia="Calibri" w:hAnsi="Calibri"/>
        </w:rPr>
        <w:t>ing supply air</w:t>
      </w:r>
    </w:p>
    <w:p w14:paraId="5EF6BBFB" w14:textId="4CAB098C" w:rsidR="00276C60" w:rsidRDefault="00276C60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FA Heat = </w:t>
      </w:r>
      <w:r w:rsidR="003B7F1D">
        <w:rPr>
          <w:rFonts w:ascii="Calibri" w:eastAsia="Calibri" w:hAnsi="Calibri"/>
        </w:rPr>
        <w:t>Fresh air heat</w:t>
      </w:r>
    </w:p>
    <w:p w14:paraId="54E20851" w14:textId="1625DAD3" w:rsidR="000715A4" w:rsidRDefault="000715A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Heat Total = Total </w:t>
      </w:r>
      <w:r w:rsidR="002B0096">
        <w:rPr>
          <w:rFonts w:ascii="Calibri" w:eastAsia="Calibri" w:hAnsi="Calibri"/>
        </w:rPr>
        <w:t>building heat</w:t>
      </w:r>
    </w:p>
    <w:p w14:paraId="3B98158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SITE kW = total site kW=Bld+ Fan+Heat</w:t>
      </w:r>
    </w:p>
    <w:p w14:paraId="547E0221" w14:textId="67617808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Building perimeter </w:t>
      </w:r>
      <w:r w:rsidR="00560001">
        <w:rPr>
          <w:rFonts w:ascii="Calibri" w:eastAsia="Calibri" w:hAnsi="Calibri"/>
          <w:b/>
        </w:rPr>
        <w:t>space.</w:t>
      </w:r>
    </w:p>
    <w:p w14:paraId="0124870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%</w:t>
      </w:r>
      <w:r>
        <w:rPr>
          <w:rFonts w:ascii="Calibri" w:eastAsia="Calibri" w:hAnsi="Calibri"/>
          <w:vertAlign w:val="subscript"/>
        </w:rPr>
        <w:t xml:space="preserve">clear sky </w:t>
      </w:r>
      <w:r>
        <w:rPr>
          <w:rFonts w:ascii="Calibri" w:eastAsia="Calibri" w:hAnsi="Calibri"/>
        </w:rPr>
        <w:t>= percent clear sky</w:t>
      </w:r>
    </w:p>
    <w:p w14:paraId="715CE59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dry bulb </w:t>
      </w:r>
      <w:r>
        <w:rPr>
          <w:rFonts w:ascii="Calibri" w:eastAsia="Calibri" w:hAnsi="Calibri"/>
        </w:rPr>
        <w:t>= outside dry bulb temperature (F)</w:t>
      </w:r>
    </w:p>
    <w:p w14:paraId="13E1C29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wet bulb </w:t>
      </w:r>
      <w:r>
        <w:rPr>
          <w:rFonts w:ascii="Calibri" w:eastAsia="Calibri" w:hAnsi="Calibri"/>
        </w:rPr>
        <w:t>= outside wet bulb temperature (F)</w:t>
      </w:r>
    </w:p>
    <w:p w14:paraId="56F2879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Ex/Infil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latent air infiltration or exfiltration (ton)</w:t>
      </w:r>
    </w:p>
    <w:p w14:paraId="3148DEA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Ex/Infil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air infiltration or exfiltration CFM</w:t>
      </w:r>
    </w:p>
    <w:p w14:paraId="5391D5D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Exfil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=sensible air exfiltration or infiltration (ton)</w:t>
      </w:r>
    </w:p>
    <w:p w14:paraId="4975D490" w14:textId="1FBD6C74" w:rsidR="00AD6CF7" w:rsidRPr="00663F09" w:rsidRDefault="00663F0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trans-ton </w:t>
      </w:r>
      <w:r>
        <w:rPr>
          <w:rFonts w:ascii="Calibri" w:eastAsia="Calibri" w:hAnsi="Calibri"/>
        </w:rPr>
        <w:t xml:space="preserve">= </w:t>
      </w:r>
      <w:r w:rsidR="000B24B7">
        <w:rPr>
          <w:rFonts w:ascii="Calibri" w:eastAsia="Calibri" w:hAnsi="Calibri"/>
        </w:rPr>
        <w:t>Roof load to perimeter (ton)</w:t>
      </w:r>
    </w:p>
    <w:p w14:paraId="1CC4EBD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n trans ton </w:t>
      </w:r>
      <w:r>
        <w:rPr>
          <w:rFonts w:ascii="Calibri" w:eastAsia="Calibri" w:hAnsi="Calibri"/>
        </w:rPr>
        <w:t>= north wall transmission (ton)</w:t>
      </w:r>
    </w:p>
    <w:p w14:paraId="4998C8C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s trans ton </w:t>
      </w:r>
      <w:r>
        <w:rPr>
          <w:rFonts w:ascii="Calibri" w:eastAsia="Calibri" w:hAnsi="Calibri"/>
        </w:rPr>
        <w:t>= south wall transmission (ton)</w:t>
      </w:r>
    </w:p>
    <w:p w14:paraId="055AAE0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E trans ton </w:t>
      </w:r>
      <w:r>
        <w:rPr>
          <w:rFonts w:ascii="Calibri" w:eastAsia="Calibri" w:hAnsi="Calibri"/>
        </w:rPr>
        <w:t xml:space="preserve"> = east wall transmission (ton)</w:t>
      </w:r>
    </w:p>
    <w:p w14:paraId="02D2ACB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w trans ton </w:t>
      </w:r>
      <w:r>
        <w:rPr>
          <w:rFonts w:ascii="Calibri" w:eastAsia="Calibri" w:hAnsi="Calibri"/>
        </w:rPr>
        <w:t>= west wall transmission (ton)</w:t>
      </w:r>
    </w:p>
    <w:p w14:paraId="6739ADF8" w14:textId="1B1BD8A9" w:rsidR="000B3DDC" w:rsidRDefault="001D5B0E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Roof+</w:t>
      </w:r>
      <w:r w:rsidR="000B3DDC">
        <w:rPr>
          <w:rFonts w:ascii="Calibri" w:eastAsia="Calibri" w:hAnsi="Calibri"/>
        </w:rPr>
        <w:t>Wall</w:t>
      </w:r>
      <w:r w:rsidR="000B3DDC">
        <w:rPr>
          <w:rFonts w:ascii="Calibri" w:eastAsia="Calibri" w:hAnsi="Calibri"/>
          <w:vertAlign w:val="subscript"/>
        </w:rPr>
        <w:t xml:space="preserve">tot-trans-ton </w:t>
      </w:r>
      <w:r w:rsidR="000B3DDC">
        <w:rPr>
          <w:rFonts w:ascii="Calibri" w:eastAsia="Calibri" w:hAnsi="Calibri"/>
        </w:rPr>
        <w:t>= total wall</w:t>
      </w:r>
      <w:r w:rsidR="00F0361B">
        <w:rPr>
          <w:rFonts w:ascii="Calibri" w:eastAsia="Calibri" w:hAnsi="Calibri"/>
        </w:rPr>
        <w:t>/roof</w:t>
      </w:r>
      <w:r w:rsidR="000B3DDC">
        <w:rPr>
          <w:rFonts w:ascii="Calibri" w:eastAsia="Calibri" w:hAnsi="Calibri"/>
        </w:rPr>
        <w:t xml:space="preserve"> transmission (ton)</w:t>
      </w:r>
    </w:p>
    <w:p w14:paraId="2AD3DE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N-trans-ton </w:t>
      </w:r>
      <w:r>
        <w:rPr>
          <w:rFonts w:ascii="Calibri" w:eastAsia="Calibri" w:hAnsi="Calibri"/>
        </w:rPr>
        <w:t>= north wall glass transmission (ton)</w:t>
      </w:r>
    </w:p>
    <w:p w14:paraId="1D14A26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S-trans-ton </w:t>
      </w:r>
      <w:r>
        <w:rPr>
          <w:rFonts w:ascii="Calibri" w:eastAsia="Calibri" w:hAnsi="Calibri"/>
        </w:rPr>
        <w:t>= south wall glass transmission (ton)</w:t>
      </w:r>
    </w:p>
    <w:p w14:paraId="3BA6DD3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E-trans-ton </w:t>
      </w:r>
      <w:r>
        <w:rPr>
          <w:rFonts w:ascii="Calibri" w:eastAsia="Calibri" w:hAnsi="Calibri"/>
        </w:rPr>
        <w:t>= east wall glass transmission (ton)</w:t>
      </w:r>
    </w:p>
    <w:p w14:paraId="0B80C59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W trans-ton </w:t>
      </w:r>
      <w:r>
        <w:rPr>
          <w:rFonts w:ascii="Calibri" w:eastAsia="Calibri" w:hAnsi="Calibri"/>
        </w:rPr>
        <w:t>= west wall glass transmission (ton)</w:t>
      </w:r>
    </w:p>
    <w:p w14:paraId="662835E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tot-trans-ton </w:t>
      </w:r>
      <w:r>
        <w:rPr>
          <w:rFonts w:ascii="Calibri" w:eastAsia="Calibri" w:hAnsi="Calibri"/>
        </w:rPr>
        <w:t>= total transmission thru glass (ton)</w:t>
      </w:r>
    </w:p>
    <w:p w14:paraId="2FA98E4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N-solar-ton </w:t>
      </w:r>
      <w:r>
        <w:rPr>
          <w:rFonts w:ascii="Calibri" w:eastAsia="Calibri" w:hAnsi="Calibri"/>
        </w:rPr>
        <w:t>= north glass solar load (ton)</w:t>
      </w:r>
    </w:p>
    <w:p w14:paraId="16C50B9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S-solar-ton </w:t>
      </w:r>
      <w:r>
        <w:rPr>
          <w:rFonts w:ascii="Calibri" w:eastAsia="Calibri" w:hAnsi="Calibri"/>
        </w:rPr>
        <w:t>= south glass solar load (ton)</w:t>
      </w:r>
    </w:p>
    <w:p w14:paraId="2059B39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E-solar-ton </w:t>
      </w:r>
      <w:r>
        <w:rPr>
          <w:rFonts w:ascii="Calibri" w:eastAsia="Calibri" w:hAnsi="Calibri"/>
        </w:rPr>
        <w:t>= east glass solar load (ton)</w:t>
      </w:r>
    </w:p>
    <w:p w14:paraId="2C4B494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W-solar-ton </w:t>
      </w:r>
      <w:r>
        <w:rPr>
          <w:rFonts w:ascii="Calibri" w:eastAsia="Calibri" w:hAnsi="Calibri"/>
        </w:rPr>
        <w:t>= west glass solar load (ton)</w:t>
      </w:r>
    </w:p>
    <w:p w14:paraId="5F46DCB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tot-solar-ton </w:t>
      </w:r>
      <w:r>
        <w:rPr>
          <w:rFonts w:ascii="Calibri" w:eastAsia="Calibri" w:hAnsi="Calibri"/>
        </w:rPr>
        <w:t>= total glass solar load (ton)</w:t>
      </w:r>
    </w:p>
    <w:p w14:paraId="42534DF1" w14:textId="71E40720" w:rsidR="00ED77F4" w:rsidRDefault="00482116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Wall heat = Heat provided by </w:t>
      </w:r>
      <w:r w:rsidR="0053114F">
        <w:rPr>
          <w:rFonts w:ascii="Calibri" w:eastAsia="Calibri" w:hAnsi="Calibri"/>
        </w:rPr>
        <w:t xml:space="preserve">window </w:t>
      </w:r>
      <w:r>
        <w:rPr>
          <w:rFonts w:ascii="Calibri" w:eastAsia="Calibri" w:hAnsi="Calibri"/>
        </w:rPr>
        <w:t>panel</w:t>
      </w:r>
      <w:r w:rsidR="0053114F">
        <w:rPr>
          <w:rFonts w:ascii="Calibri" w:eastAsia="Calibri" w:hAnsi="Calibri"/>
        </w:rPr>
        <w:t xml:space="preserve"> (ton)</w:t>
      </w:r>
    </w:p>
    <w:p w14:paraId="3C8E53F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(int cfm)</w:t>
      </w:r>
      <w:r>
        <w:rPr>
          <w:rFonts w:ascii="Calibri" w:eastAsia="Calibri" w:hAnsi="Calibri"/>
          <w:vertAlign w:val="subscript"/>
        </w:rPr>
        <w:t xml:space="preserve">per-ton </w:t>
      </w:r>
      <w:r>
        <w:rPr>
          <w:rFonts w:ascii="Calibri" w:eastAsia="Calibri" w:hAnsi="Calibri"/>
        </w:rPr>
        <w:t>= effect of interior CFM to wall (ton)</w:t>
      </w:r>
    </w:p>
    <w:p w14:paraId="3B37EB6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Total Bld</w:t>
      </w:r>
      <w:r>
        <w:rPr>
          <w:rFonts w:ascii="Calibri" w:eastAsia="Calibri" w:hAnsi="Calibri"/>
          <w:vertAlign w:val="subscript"/>
        </w:rPr>
        <w:t xml:space="preserve">per-sen-ton </w:t>
      </w:r>
      <w:r>
        <w:rPr>
          <w:rFonts w:ascii="Calibri" w:eastAsia="Calibri" w:hAnsi="Calibri"/>
        </w:rPr>
        <w:t>total perimeter sensible load (ton)</w:t>
      </w:r>
    </w:p>
    <w:p w14:paraId="6B4E522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stat-per </w:t>
      </w:r>
      <w:r>
        <w:rPr>
          <w:rFonts w:ascii="Calibri" w:eastAsia="Calibri" w:hAnsi="Calibri"/>
        </w:rPr>
        <w:t>= perimeter stat set temperature (F)</w:t>
      </w:r>
    </w:p>
    <w:p w14:paraId="36B2F23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 xml:space="preserve">per-air-ton </w:t>
      </w:r>
      <w:r>
        <w:rPr>
          <w:rFonts w:ascii="Calibri" w:eastAsia="Calibri" w:hAnsi="Calibri"/>
        </w:rPr>
        <w:t>= supply air ton to offset perimeter load</w:t>
      </w:r>
      <w:r>
        <w:rPr>
          <w:rFonts w:ascii="Calibri" w:eastAsia="Calibri" w:hAnsi="Calibri"/>
          <w:b/>
          <w:color w:val="F79646"/>
        </w:rPr>
        <w:t xml:space="preserve"> </w:t>
      </w:r>
    </w:p>
    <w:p w14:paraId="0A041E67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Air handler duct system-Interior duct </w:t>
      </w:r>
    </w:p>
    <w:p w14:paraId="5B0EFBC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supply int </w:t>
      </w:r>
      <w:r>
        <w:rPr>
          <w:rFonts w:ascii="Calibri" w:eastAsia="Calibri" w:hAnsi="Calibri"/>
        </w:rPr>
        <w:t>= temp air supply to building interior (F)</w:t>
      </w:r>
    </w:p>
    <w:p w14:paraId="68DE017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int ter ton&amp;kW </w:t>
      </w:r>
      <w:r>
        <w:rPr>
          <w:rFonts w:ascii="Calibri" w:eastAsia="Calibri" w:hAnsi="Calibri"/>
        </w:rPr>
        <w:t xml:space="preserve">= interior ton &amp; kW due to terminal fans </w:t>
      </w:r>
    </w:p>
    <w:p w14:paraId="27EC36C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int-air-ton </w:t>
      </w:r>
      <w:r>
        <w:rPr>
          <w:rFonts w:ascii="Calibri" w:eastAsia="Calibri" w:hAnsi="Calibri"/>
        </w:rPr>
        <w:t>= cooling (ton) to building interior duct</w:t>
      </w:r>
    </w:p>
    <w:p w14:paraId="2BFF7C9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coils </w:t>
      </w:r>
      <w:r>
        <w:rPr>
          <w:rFonts w:ascii="Calibri" w:eastAsia="Calibri" w:hAnsi="Calibri"/>
        </w:rPr>
        <w:t>= supply air temperature off coils to duct (F)</w:t>
      </w:r>
    </w:p>
    <w:p w14:paraId="035B7B1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int-CFM </w:t>
      </w:r>
      <w:r>
        <w:rPr>
          <w:rFonts w:ascii="Calibri" w:eastAsia="Calibri" w:hAnsi="Calibri"/>
        </w:rPr>
        <w:t>= supply air CFM to building interior duct</w:t>
      </w:r>
    </w:p>
    <w:p w14:paraId="678DA061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Perimeter duct</w:t>
      </w:r>
    </w:p>
    <w:p w14:paraId="3F4E9B9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supply per </w:t>
      </w:r>
      <w:r>
        <w:rPr>
          <w:rFonts w:ascii="Calibri" w:eastAsia="Calibri" w:hAnsi="Calibri"/>
        </w:rPr>
        <w:t xml:space="preserve">=temp (F) air supply to building perimeter </w:t>
      </w:r>
    </w:p>
    <w:p w14:paraId="45B35DA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per ter ton&amp;kW </w:t>
      </w:r>
      <w:r>
        <w:rPr>
          <w:rFonts w:ascii="Calibri" w:eastAsia="Calibri" w:hAnsi="Calibri"/>
        </w:rPr>
        <w:t>= perimeter ton &amp; kW of terminal fans</w:t>
      </w:r>
    </w:p>
    <w:p w14:paraId="0D1C7DD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heat-air </w:t>
      </w:r>
      <w:r>
        <w:rPr>
          <w:rFonts w:ascii="Calibri" w:eastAsia="Calibri" w:hAnsi="Calibri"/>
        </w:rPr>
        <w:t>= temp supply air before terminal fan heat (F)</w:t>
      </w:r>
    </w:p>
    <w:p w14:paraId="1913DD4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heat-ton&amp;kW </w:t>
      </w:r>
      <w:r>
        <w:rPr>
          <w:rFonts w:ascii="Calibri" w:eastAsia="Calibri" w:hAnsi="Calibri"/>
        </w:rPr>
        <w:t>= heat to perimeter supply air ton &amp; kW</w:t>
      </w:r>
    </w:p>
    <w:p w14:paraId="2A1D77B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reheat air </w:t>
      </w:r>
      <w:r>
        <w:rPr>
          <w:rFonts w:ascii="Calibri" w:eastAsia="Calibri" w:hAnsi="Calibri"/>
        </w:rPr>
        <w:t xml:space="preserve">= temp perimeter supply air after reheat (F)  </w:t>
      </w:r>
    </w:p>
    <w:p w14:paraId="478574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reheat ton&amp;kW </w:t>
      </w:r>
      <w:r>
        <w:rPr>
          <w:rFonts w:ascii="Calibri" w:eastAsia="Calibri" w:hAnsi="Calibri"/>
        </w:rPr>
        <w:t>= reheat of perimeter supply air ton &amp; kW</w:t>
      </w:r>
    </w:p>
    <w:p w14:paraId="65E387B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per-air-ton </w:t>
      </w:r>
      <w:r>
        <w:rPr>
          <w:rFonts w:ascii="Calibri" w:eastAsia="Calibri" w:hAnsi="Calibri"/>
        </w:rPr>
        <w:t xml:space="preserve">= cooling (ton) to perimeter duct </w:t>
      </w:r>
    </w:p>
    <w:p w14:paraId="64D9FB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coils </w:t>
      </w:r>
      <w:r>
        <w:rPr>
          <w:rFonts w:ascii="Calibri" w:eastAsia="Calibri" w:hAnsi="Calibri"/>
        </w:rPr>
        <w:t>= supply air temperature off coils to duct (F)</w:t>
      </w:r>
    </w:p>
    <w:p w14:paraId="19A19BE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per-CFM </w:t>
      </w:r>
      <w:r>
        <w:rPr>
          <w:rFonts w:ascii="Calibri" w:eastAsia="Calibri" w:hAnsi="Calibri"/>
        </w:rPr>
        <w:t>= supply air CFM to perimeter duct</w:t>
      </w:r>
    </w:p>
    <w:p w14:paraId="67E664E6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Coil</w:t>
      </w:r>
    </w:p>
    <w:p w14:paraId="0CB9BB0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(Coil)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 sensible load on all coils (ton)</w:t>
      </w:r>
    </w:p>
    <w:p w14:paraId="6669E92C" w14:textId="0691C11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(Coil)</w:t>
      </w:r>
      <w:r>
        <w:rPr>
          <w:rFonts w:ascii="Calibri" w:eastAsia="Calibri" w:hAnsi="Calibri"/>
          <w:vertAlign w:val="subscript"/>
        </w:rPr>
        <w:t xml:space="preserve">L+s-ton </w:t>
      </w:r>
      <w:r>
        <w:rPr>
          <w:rFonts w:ascii="Calibri" w:eastAsia="Calibri" w:hAnsi="Calibri"/>
        </w:rPr>
        <w:t>= latent + sensible load on all coils (ton)</w:t>
      </w:r>
    </w:p>
    <w:p w14:paraId="1D639E47" w14:textId="52616EFB" w:rsidR="003F507F" w:rsidRDefault="003F507F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# Buildings = </w:t>
      </w:r>
      <w:r w:rsidR="00FB0E91">
        <w:rPr>
          <w:rFonts w:ascii="Calibri" w:eastAsia="Calibri" w:hAnsi="Calibri"/>
        </w:rPr>
        <w:t>Number of building loads to plant (ton)</w:t>
      </w:r>
    </w:p>
    <w:p w14:paraId="650F3079" w14:textId="62313565" w:rsidR="00AA7D48" w:rsidRDefault="00AA7D48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Plant load = Sensible + Latent load to plant</w:t>
      </w:r>
    </w:p>
    <w:p w14:paraId="1C3C2BC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  <w:b/>
        </w:rPr>
        <w:t>VAV Fan system</w:t>
      </w:r>
    </w:p>
    <w:p w14:paraId="4B67207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Fresh air</w:t>
      </w:r>
    </w:p>
    <w:p w14:paraId="511BCDDD" w14:textId="71D44C81" w:rsidR="000E7C79" w:rsidRDefault="000E7C7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C</w:t>
      </w:r>
      <w:r w:rsidR="009310AE">
        <w:rPr>
          <w:rFonts w:ascii="Calibri" w:eastAsia="Calibri" w:hAnsi="Calibri"/>
        </w:rPr>
        <w:t>FM</w:t>
      </w:r>
      <w:r>
        <w:rPr>
          <w:rFonts w:ascii="Calibri" w:eastAsia="Calibri" w:hAnsi="Calibri"/>
        </w:rPr>
        <w:t>\Person = Fresh air cfm/# people in building</w:t>
      </w:r>
    </w:p>
    <w:p w14:paraId="72604140" w14:textId="51022350" w:rsidR="00CC61B9" w:rsidRDefault="00CC61B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Ventilation ACH</w:t>
      </w:r>
      <w:r w:rsidR="005D1F24">
        <w:rPr>
          <w:rFonts w:ascii="Calibri" w:eastAsia="Calibri" w:hAnsi="Calibri"/>
        </w:rPr>
        <w:t xml:space="preserve"> = F</w:t>
      </w:r>
      <w:r w:rsidR="00D77366">
        <w:rPr>
          <w:rFonts w:ascii="Calibri" w:eastAsia="Calibri" w:hAnsi="Calibri"/>
        </w:rPr>
        <w:t>resh air</w:t>
      </w:r>
      <w:r w:rsidR="005D1F24">
        <w:rPr>
          <w:rFonts w:ascii="Calibri" w:eastAsia="Calibri" w:hAnsi="Calibri"/>
        </w:rPr>
        <w:t xml:space="preserve"> changes per hour</w:t>
      </w:r>
      <w:r w:rsidR="004563EF">
        <w:rPr>
          <w:rFonts w:ascii="Calibri" w:eastAsia="Calibri" w:hAnsi="Calibri"/>
        </w:rPr>
        <w:t xml:space="preserve"> (cfm/ft</w:t>
      </w:r>
      <w:r w:rsidR="004563EF">
        <w:rPr>
          <w:rFonts w:ascii="Calibri" w:eastAsia="Calibri" w:hAnsi="Calibri"/>
          <w:vertAlign w:val="superscript"/>
        </w:rPr>
        <w:t>3</w:t>
      </w:r>
      <w:r w:rsidR="004563EF">
        <w:rPr>
          <w:rFonts w:ascii="Calibri" w:eastAsia="Calibri" w:hAnsi="Calibri"/>
        </w:rPr>
        <w:t>)</w:t>
      </w:r>
    </w:p>
    <w:p w14:paraId="4E16A5E5" w14:textId="53BD6BF2" w:rsidR="00A535F9" w:rsidRPr="007C75A2" w:rsidRDefault="005B116C" w:rsidP="000B3DDC">
      <w:pPr>
        <w:spacing w:after="0" w:line="240" w:lineRule="auto"/>
        <w:rPr>
          <w:rFonts w:ascii="Calibri" w:eastAsia="Calibri" w:hAnsi="Calibri"/>
        </w:rPr>
      </w:pPr>
      <w:r w:rsidRPr="00751176">
        <w:rPr>
          <w:rFonts w:ascii="Calibri" w:eastAsia="Calibri" w:hAnsi="Calibri"/>
          <w:b/>
          <w:bCs/>
        </w:rPr>
        <w:t>T</w:t>
      </w:r>
      <w:r w:rsidRPr="00751176">
        <w:rPr>
          <w:rFonts w:ascii="Calibri" w:eastAsia="Calibri" w:hAnsi="Calibri"/>
          <w:b/>
          <w:bCs/>
          <w:vertAlign w:val="subscript"/>
        </w:rPr>
        <w:t>OSA-</w:t>
      </w:r>
      <w:r w:rsidR="007C75A2" w:rsidRPr="00751176">
        <w:rPr>
          <w:rFonts w:ascii="Calibri" w:eastAsia="Calibri" w:hAnsi="Calibri"/>
          <w:b/>
          <w:bCs/>
          <w:vertAlign w:val="subscript"/>
        </w:rPr>
        <w:t>DB-F</w:t>
      </w:r>
      <w:r w:rsidR="007C75A2">
        <w:rPr>
          <w:rFonts w:ascii="Calibri" w:eastAsia="Calibri" w:hAnsi="Calibri"/>
          <w:vertAlign w:val="subscript"/>
        </w:rPr>
        <w:t xml:space="preserve"> </w:t>
      </w:r>
      <w:r w:rsidR="007C75A2">
        <w:rPr>
          <w:rFonts w:ascii="Calibri" w:eastAsia="Calibri" w:hAnsi="Calibri"/>
        </w:rPr>
        <w:t xml:space="preserve">= OSA </w:t>
      </w:r>
      <w:r w:rsidR="004F65D9">
        <w:rPr>
          <w:rFonts w:ascii="Calibri" w:eastAsia="Calibri" w:hAnsi="Calibri"/>
        </w:rPr>
        <w:t>DB temp before exhaust air recovery (F)</w:t>
      </w:r>
    </w:p>
    <w:p w14:paraId="4E556C84" w14:textId="05008EB4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stat</w:t>
      </w:r>
      <w:r>
        <w:rPr>
          <w:rFonts w:ascii="Calibri" w:eastAsia="Calibri" w:hAnsi="Calibri"/>
          <w:vertAlign w:val="subscript"/>
        </w:rPr>
        <w:t xml:space="preserve">FA </w:t>
      </w:r>
      <w:r>
        <w:rPr>
          <w:rFonts w:ascii="Calibri" w:eastAsia="Calibri" w:hAnsi="Calibri"/>
        </w:rPr>
        <w:t>= fresh air freeze stat set temperature (F)</w:t>
      </w:r>
    </w:p>
    <w:p w14:paraId="3E30E46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 to VAV </w:t>
      </w:r>
      <w:r>
        <w:rPr>
          <w:rFonts w:ascii="Calibri" w:eastAsia="Calibri" w:hAnsi="Calibri"/>
        </w:rPr>
        <w:t>= temperature of fresh air to VAV fan</w:t>
      </w:r>
    </w:p>
    <w:p w14:paraId="74B67B0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 fresh air sensible load (ton)</w:t>
      </w:r>
    </w:p>
    <w:p w14:paraId="179AF6A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lastRenderedPageBreak/>
        <w:t>(FA)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CFM fresh air to VAV fan inlet</w:t>
      </w:r>
    </w:p>
    <w:p w14:paraId="2EF4BA7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fresh air latent load (ton)</w:t>
      </w:r>
    </w:p>
    <w:p w14:paraId="7DA2F6C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heat kW to stat</w:t>
      </w:r>
      <w:r>
        <w:rPr>
          <w:rFonts w:ascii="Calibri" w:eastAsia="Calibri" w:hAnsi="Calibri"/>
          <w:vertAlign w:val="subscript"/>
        </w:rPr>
        <w:t xml:space="preserve">FA </w:t>
      </w:r>
      <w:r>
        <w:rPr>
          <w:rFonts w:ascii="Calibri" w:eastAsia="Calibri" w:hAnsi="Calibri"/>
        </w:rPr>
        <w:t>set temperature</w:t>
      </w:r>
    </w:p>
    <w:p w14:paraId="6FE1C79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Air return </w:t>
      </w:r>
    </w:p>
    <w:p w14:paraId="43B2FEF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BLD-AR </w:t>
      </w:r>
      <w:r>
        <w:rPr>
          <w:rFonts w:ascii="Calibri" w:eastAsia="Calibri" w:hAnsi="Calibri"/>
        </w:rPr>
        <w:t>= return air temp (F) before return fans</w:t>
      </w:r>
    </w:p>
    <w:p w14:paraId="44EB2C9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>
        <w:rPr>
          <w:rFonts w:ascii="Calibri" w:eastAsia="Calibri" w:hAnsi="Calibri"/>
          <w:vertAlign w:val="subscript"/>
        </w:rPr>
        <w:t xml:space="preserve">ret-CFM </w:t>
      </w:r>
      <w:r>
        <w:rPr>
          <w:rFonts w:ascii="Calibri" w:eastAsia="Calibri" w:hAnsi="Calibri"/>
        </w:rPr>
        <w:t>= CFM air return from building</w:t>
      </w:r>
    </w:p>
    <w:p w14:paraId="0D1B13F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ret-kW </w:t>
      </w:r>
      <w:r>
        <w:rPr>
          <w:rFonts w:ascii="Calibri" w:eastAsia="Calibri" w:hAnsi="Calibri"/>
        </w:rPr>
        <w:t>= return fans total kW</w:t>
      </w:r>
    </w:p>
    <w:p w14:paraId="62D9ECE1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ret-ton </w:t>
      </w:r>
      <w:r>
        <w:rPr>
          <w:rFonts w:ascii="Calibri" w:eastAsia="Calibri" w:hAnsi="Calibri"/>
        </w:rPr>
        <w:t>= cooling load (ton) due to (FAN)</w:t>
      </w:r>
      <w:r>
        <w:rPr>
          <w:rFonts w:ascii="Calibri" w:eastAsia="Calibri" w:hAnsi="Calibri"/>
          <w:vertAlign w:val="subscript"/>
        </w:rPr>
        <w:t xml:space="preserve">ret-kW </w:t>
      </w:r>
    </w:p>
    <w:p w14:paraId="5D616122" w14:textId="3D20C7BD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>
        <w:rPr>
          <w:rFonts w:ascii="Calibri" w:eastAsia="Calibri" w:hAnsi="Calibri"/>
          <w:vertAlign w:val="subscript"/>
        </w:rPr>
        <w:t>ret-</w:t>
      </w:r>
      <w:r w:rsidR="005215D8">
        <w:rPr>
          <w:rFonts w:ascii="Calibri" w:eastAsia="Calibri" w:hAnsi="Calibri"/>
          <w:vertAlign w:val="subscript"/>
        </w:rPr>
        <w:t>sen-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return air</w:t>
      </w:r>
      <w:r w:rsidR="00F613AC">
        <w:rPr>
          <w:rFonts w:ascii="Calibri" w:eastAsia="Calibri" w:hAnsi="Calibri"/>
        </w:rPr>
        <w:t xml:space="preserve"> sen</w:t>
      </w:r>
      <w:r>
        <w:rPr>
          <w:rFonts w:ascii="Calibri" w:eastAsia="Calibri" w:hAnsi="Calibri"/>
        </w:rPr>
        <w:t xml:space="preserve"> (ton) </w:t>
      </w:r>
      <w:r w:rsidR="0003290C">
        <w:rPr>
          <w:rFonts w:ascii="Calibri" w:eastAsia="Calibri" w:hAnsi="Calibri"/>
        </w:rPr>
        <w:t>after</w:t>
      </w:r>
      <w:r>
        <w:rPr>
          <w:rFonts w:ascii="Calibri" w:eastAsia="Calibri" w:hAnsi="Calibri"/>
        </w:rPr>
        <w:t xml:space="preserve"> return fans</w:t>
      </w:r>
    </w:p>
    <w:p w14:paraId="4B51EB95" w14:textId="3F91A5D6" w:rsidR="00F613AC" w:rsidRPr="000F2A68" w:rsidRDefault="00F613A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 w:rsidR="000F2A68">
        <w:rPr>
          <w:rFonts w:ascii="Calibri" w:eastAsia="Calibri" w:hAnsi="Calibri"/>
          <w:vertAlign w:val="subscript"/>
        </w:rPr>
        <w:t xml:space="preserve">ret-lat-ton </w:t>
      </w:r>
      <w:r w:rsidR="000F2A68">
        <w:rPr>
          <w:rFonts w:ascii="Calibri" w:eastAsia="Calibri" w:hAnsi="Calibri"/>
        </w:rPr>
        <w:t xml:space="preserve">= return air lat. (ton) </w:t>
      </w:r>
      <w:r w:rsidR="0003290C">
        <w:rPr>
          <w:rFonts w:ascii="Calibri" w:eastAsia="Calibri" w:hAnsi="Calibri"/>
        </w:rPr>
        <w:t>after return fans</w:t>
      </w:r>
    </w:p>
    <w:p w14:paraId="7BD836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AR to VAV </w:t>
      </w:r>
      <w:r>
        <w:rPr>
          <w:rFonts w:ascii="Calibri" w:eastAsia="Calibri" w:hAnsi="Calibri"/>
        </w:rPr>
        <w:t>= T</w:t>
      </w:r>
      <w:r>
        <w:rPr>
          <w:rFonts w:ascii="Calibri" w:eastAsia="Calibri" w:hAnsi="Calibri"/>
          <w:vertAlign w:val="subscript"/>
        </w:rPr>
        <w:t xml:space="preserve">BLD-AR </w:t>
      </w:r>
      <w:r>
        <w:rPr>
          <w:rFonts w:ascii="Calibri" w:eastAsia="Calibri" w:hAnsi="Calibri"/>
        </w:rPr>
        <w:t>+ delta T due to return fans kW</w:t>
      </w:r>
    </w:p>
    <w:p w14:paraId="30B6AF8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ret-sen ton </w:t>
      </w:r>
      <w:r>
        <w:rPr>
          <w:rFonts w:ascii="Calibri" w:eastAsia="Calibri" w:hAnsi="Calibri"/>
        </w:rPr>
        <w:t>= return sensible (ton) to VAV fans inlet</w:t>
      </w:r>
    </w:p>
    <w:p w14:paraId="6B79248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ret-lat ton </w:t>
      </w:r>
      <w:r>
        <w:rPr>
          <w:rFonts w:ascii="Calibri" w:eastAsia="Calibri" w:hAnsi="Calibri"/>
        </w:rPr>
        <w:t>= return latent (ton) to VAV fans inlet</w:t>
      </w:r>
    </w:p>
    <w:p w14:paraId="217C839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ret-CFM </w:t>
      </w:r>
      <w:r>
        <w:rPr>
          <w:rFonts w:ascii="Calibri" w:eastAsia="Calibri" w:hAnsi="Calibri"/>
        </w:rPr>
        <w:t>= return CFM to VAV fans inlet</w:t>
      </w:r>
    </w:p>
    <w:p w14:paraId="40D0818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Exhaust air </w:t>
      </w:r>
    </w:p>
    <w:p w14:paraId="1A06242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latent load (ton) exhausted</w:t>
      </w:r>
    </w:p>
    <w:p w14:paraId="78A605F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CFM of exhaust air</w:t>
      </w:r>
    </w:p>
    <w:p w14:paraId="1440DDF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Ex </w:t>
      </w:r>
      <w:r>
        <w:rPr>
          <w:rFonts w:ascii="Calibri" w:eastAsia="Calibri" w:hAnsi="Calibri"/>
        </w:rPr>
        <w:t xml:space="preserve">= temperature of exhaust air </w:t>
      </w:r>
    </w:p>
    <w:p w14:paraId="178FBD1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 sensible load (ton) exhausted</w:t>
      </w:r>
    </w:p>
    <w:p w14:paraId="50BABD38" w14:textId="08383ED4" w:rsidR="00D93AE9" w:rsidRDefault="0044510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exh-rec </w:t>
      </w:r>
      <w:r>
        <w:rPr>
          <w:rFonts w:ascii="Calibri" w:eastAsia="Calibri" w:hAnsi="Calibri"/>
        </w:rPr>
        <w:t xml:space="preserve">= </w:t>
      </w:r>
      <w:r w:rsidR="002274B8">
        <w:rPr>
          <w:rFonts w:ascii="Calibri" w:eastAsia="Calibri" w:hAnsi="Calibri"/>
        </w:rPr>
        <w:t>Air temp after exhaust recovery (F)</w:t>
      </w:r>
    </w:p>
    <w:p w14:paraId="47754B48" w14:textId="757AE402" w:rsidR="00FA2B4A" w:rsidRPr="00445109" w:rsidRDefault="00FA2B4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% Recovery = </w:t>
      </w:r>
      <w:r w:rsidR="00FE0D0B">
        <w:rPr>
          <w:rFonts w:ascii="Calibri" w:eastAsia="Calibri" w:hAnsi="Calibri"/>
        </w:rPr>
        <w:t>% exhaust air energy to fresh air</w:t>
      </w:r>
    </w:p>
    <w:p w14:paraId="005536CE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VAV Fans </w:t>
      </w:r>
    </w:p>
    <w:p w14:paraId="6024397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ret+FA </w:t>
      </w:r>
      <w:r>
        <w:rPr>
          <w:rFonts w:ascii="Calibri" w:eastAsia="Calibri" w:hAnsi="Calibri"/>
        </w:rPr>
        <w:t>= return and fresh air mix temperature (F)</w:t>
      </w:r>
    </w:p>
    <w:p w14:paraId="68BCEEF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(dh) = VAV air static pressure (in)</w:t>
      </w:r>
    </w:p>
    <w:p w14:paraId="332810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</w:t>
      </w:r>
      <w:r>
        <w:rPr>
          <w:rFonts w:ascii="Calibri" w:eastAsia="Calibri" w:hAnsi="Calibri"/>
          <w:vertAlign w:val="subscript"/>
        </w:rPr>
        <w:t xml:space="preserve">fan-VSD </w:t>
      </w:r>
      <w:r>
        <w:rPr>
          <w:rFonts w:ascii="Calibri" w:eastAsia="Calibri" w:hAnsi="Calibri"/>
        </w:rPr>
        <w:t>= VAV fans efficiency</w:t>
      </w:r>
    </w:p>
    <w:p w14:paraId="2316CD1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inlet-sen-ton </w:t>
      </w:r>
      <w:r>
        <w:rPr>
          <w:rFonts w:ascii="Calibri" w:eastAsia="Calibri" w:hAnsi="Calibri"/>
        </w:rPr>
        <w:t>= sensible load (ton) inlet to VAV fans</w:t>
      </w:r>
    </w:p>
    <w:p w14:paraId="3CC5FE0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inlet-lat-ton </w:t>
      </w:r>
      <w:r>
        <w:rPr>
          <w:rFonts w:ascii="Calibri" w:eastAsia="Calibri" w:hAnsi="Calibri"/>
        </w:rPr>
        <w:t>= latent load (ton) inlet to VAV fans</w:t>
      </w:r>
    </w:p>
    <w:p w14:paraId="12AF789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air-VAV </w:t>
      </w:r>
      <w:r>
        <w:rPr>
          <w:rFonts w:ascii="Calibri" w:eastAsia="Calibri" w:hAnsi="Calibri"/>
        </w:rPr>
        <w:t>= temp air to coils after VAV fan heat</w:t>
      </w:r>
    </w:p>
    <w:p w14:paraId="70B1D9BF" w14:textId="1ED0BF0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VAV-CFM </w:t>
      </w:r>
      <w:r>
        <w:rPr>
          <w:rFonts w:ascii="Calibri" w:eastAsia="Calibri" w:hAnsi="Calibri"/>
        </w:rPr>
        <w:t>= CFM air t</w:t>
      </w:r>
      <w:r w:rsidR="002C53C1">
        <w:rPr>
          <w:rFonts w:ascii="Calibri" w:eastAsia="Calibri" w:hAnsi="Calibri"/>
        </w:rPr>
        <w:t xml:space="preserve">o </w:t>
      </w:r>
      <w:r>
        <w:rPr>
          <w:rFonts w:ascii="Calibri" w:eastAsia="Calibri" w:hAnsi="Calibri"/>
        </w:rPr>
        <w:t>coils</w:t>
      </w:r>
    </w:p>
    <w:p w14:paraId="71FB6A9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ton-VAV </w:t>
      </w:r>
      <w:r>
        <w:rPr>
          <w:rFonts w:ascii="Calibri" w:eastAsia="Calibri" w:hAnsi="Calibri"/>
        </w:rPr>
        <w:t>= load (ton) due to VAV fan kW</w:t>
      </w:r>
    </w:p>
    <w:p w14:paraId="553647E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kW-VAV </w:t>
      </w:r>
      <w:r>
        <w:rPr>
          <w:rFonts w:ascii="Calibri" w:eastAsia="Calibri" w:hAnsi="Calibri"/>
        </w:rPr>
        <w:t>= total VAV fan kW demand</w:t>
      </w:r>
    </w:p>
    <w:p w14:paraId="2AB8AC4E" w14:textId="2C2B470C" w:rsidR="00A966CD" w:rsidRDefault="00B53A2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 w:rsidRPr="006710FD">
        <w:rPr>
          <w:rFonts w:ascii="Calibri" w:eastAsia="Calibri" w:hAnsi="Calibri"/>
          <w:b/>
          <w:bCs/>
        </w:rPr>
        <w:t>FAN)</w:t>
      </w:r>
      <w:r w:rsidRPr="006710FD">
        <w:rPr>
          <w:rFonts w:ascii="Calibri" w:eastAsia="Calibri" w:hAnsi="Calibri"/>
          <w:b/>
          <w:bCs/>
          <w:vertAlign w:val="subscript"/>
        </w:rPr>
        <w:t>watts/cfm</w:t>
      </w:r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</w:t>
      </w:r>
      <w:r w:rsidR="006710FD">
        <w:rPr>
          <w:rFonts w:ascii="Calibri" w:eastAsia="Calibri" w:hAnsi="Calibri"/>
        </w:rPr>
        <w:t>VAV fans watts/cfm</w:t>
      </w:r>
    </w:p>
    <w:p w14:paraId="66333549" w14:textId="2E3F19C7" w:rsidR="0004227A" w:rsidRPr="00B53A24" w:rsidRDefault="0004227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 cfm A</w:t>
      </w:r>
      <w:r w:rsidR="00517B70">
        <w:rPr>
          <w:rFonts w:ascii="Calibri" w:eastAsia="Calibri" w:hAnsi="Calibri"/>
        </w:rPr>
        <w:t>CH = VAV cfm air changes</w:t>
      </w:r>
      <w:r w:rsidR="008E3A7C">
        <w:rPr>
          <w:rFonts w:ascii="Calibri" w:eastAsia="Calibri" w:hAnsi="Calibri"/>
        </w:rPr>
        <w:t xml:space="preserve"> per hour</w:t>
      </w:r>
      <w:r w:rsidR="00517B70">
        <w:rPr>
          <w:rFonts w:ascii="Calibri" w:eastAsia="Calibri" w:hAnsi="Calibri"/>
        </w:rPr>
        <w:t xml:space="preserve"> </w:t>
      </w:r>
    </w:p>
    <w:p w14:paraId="1E704ECB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AIR SIDE SYSTEM PLUS BUILDING</w:t>
      </w:r>
    </w:p>
    <w:p w14:paraId="5350B860" w14:textId="7166AFB7" w:rsidR="00FB4C2D" w:rsidRPr="003E67D7" w:rsidRDefault="00FB4C2D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Space </w:t>
      </w:r>
      <w:r w:rsidR="003E67D7">
        <w:rPr>
          <w:rFonts w:ascii="Calibri" w:eastAsia="Calibri" w:hAnsi="Calibri"/>
        </w:rPr>
        <w:t>w/ft</w:t>
      </w:r>
      <w:r w:rsidR="003E67D7">
        <w:rPr>
          <w:rFonts w:ascii="Calibri" w:eastAsia="Calibri" w:hAnsi="Calibri"/>
          <w:vertAlign w:val="superscript"/>
        </w:rPr>
        <w:t>2</w:t>
      </w:r>
      <w:r w:rsidR="003E67D7">
        <w:rPr>
          <w:rFonts w:ascii="Calibri" w:eastAsia="Calibri" w:hAnsi="Calibri"/>
        </w:rPr>
        <w:t xml:space="preserve"> =People space w/ft</w:t>
      </w:r>
      <w:r w:rsidR="003E67D7">
        <w:rPr>
          <w:rFonts w:ascii="Calibri" w:eastAsia="Calibri" w:hAnsi="Calibri"/>
          <w:vertAlign w:val="superscript"/>
        </w:rPr>
        <w:t>2</w:t>
      </w:r>
    </w:p>
    <w:p w14:paraId="558B833C" w14:textId="5EC9C60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F</w:t>
      </w:r>
      <w:r w:rsidR="003E67D7">
        <w:rPr>
          <w:rFonts w:ascii="Calibri" w:eastAsia="Calibri" w:hAnsi="Calibri"/>
        </w:rPr>
        <w:t>ans</w:t>
      </w:r>
      <w:r w:rsidR="00917072">
        <w:rPr>
          <w:rFonts w:ascii="Calibri" w:eastAsia="Calibri" w:hAnsi="Calibri"/>
        </w:rPr>
        <w:t xml:space="preserve"> w/ft</w:t>
      </w:r>
      <w:r w:rsidR="00917072"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 xml:space="preserve"> = total air handlers </w:t>
      </w:r>
      <w:r w:rsidR="00917072">
        <w:rPr>
          <w:rFonts w:ascii="Calibri" w:eastAsia="Calibri" w:hAnsi="Calibri"/>
        </w:rPr>
        <w:t>w/ft</w:t>
      </w:r>
      <w:r w:rsidR="00917072">
        <w:rPr>
          <w:rFonts w:ascii="Calibri" w:eastAsia="Calibri" w:hAnsi="Calibri"/>
          <w:vertAlign w:val="superscript"/>
        </w:rPr>
        <w:t>2</w:t>
      </w:r>
      <w:r w:rsidR="00605905">
        <w:rPr>
          <w:rFonts w:ascii="Calibri" w:eastAsia="Calibri" w:hAnsi="Calibri"/>
        </w:rPr>
        <w:t xml:space="preserve"> </w:t>
      </w:r>
    </w:p>
    <w:p w14:paraId="226705E8" w14:textId="257B7ACE" w:rsidR="00605905" w:rsidRPr="00E55CE0" w:rsidRDefault="00605905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HEAT w/ft</w:t>
      </w:r>
      <w:r>
        <w:rPr>
          <w:rFonts w:ascii="Calibri" w:eastAsia="Calibri" w:hAnsi="Calibri"/>
          <w:vertAlign w:val="superscript"/>
        </w:rPr>
        <w:t xml:space="preserve">2 </w:t>
      </w:r>
      <w:r w:rsidR="00E55CE0">
        <w:rPr>
          <w:rFonts w:ascii="Calibri" w:eastAsia="Calibri" w:hAnsi="Calibri"/>
        </w:rPr>
        <w:t>= total building heat w/ft</w:t>
      </w:r>
      <w:r w:rsidR="00E55CE0">
        <w:rPr>
          <w:rFonts w:ascii="Calibri" w:eastAsia="Calibri" w:hAnsi="Calibri"/>
          <w:vertAlign w:val="superscript"/>
        </w:rPr>
        <w:t>2</w:t>
      </w:r>
      <w:r w:rsidR="00E55CE0">
        <w:rPr>
          <w:rFonts w:ascii="Calibri" w:eastAsia="Calibri" w:hAnsi="Calibri"/>
        </w:rPr>
        <w:t xml:space="preserve"> </w:t>
      </w:r>
    </w:p>
    <w:p w14:paraId="64366531" w14:textId="1493C319" w:rsidR="000B3DDC" w:rsidRPr="004B5387" w:rsidRDefault="004B5387" w:rsidP="000B3DDC">
      <w:pPr>
        <w:spacing w:after="0" w:line="240" w:lineRule="auto"/>
        <w:rPr>
          <w:rFonts w:ascii="Calibri" w:eastAsia="Calibri" w:hAnsi="Calibri"/>
          <w:b/>
          <w:color w:val="F79646"/>
        </w:rPr>
      </w:pPr>
      <w:r>
        <w:rPr>
          <w:rFonts w:ascii="Calibri" w:eastAsia="Calibri" w:hAnsi="Calibri"/>
        </w:rPr>
        <w:t>Building w/ft</w:t>
      </w:r>
      <w:r>
        <w:rPr>
          <w:rFonts w:ascii="Calibri" w:eastAsia="Calibri" w:hAnsi="Calibri"/>
          <w:vertAlign w:val="superscript"/>
        </w:rPr>
        <w:t>2</w:t>
      </w:r>
      <w:r w:rsidR="000B3DDC">
        <w:rPr>
          <w:rFonts w:ascii="Calibri" w:eastAsia="Calibri" w:hAnsi="Calibri"/>
        </w:rPr>
        <w:t xml:space="preserve"> = total </w:t>
      </w:r>
      <w:r>
        <w:rPr>
          <w:rFonts w:ascii="Calibri" w:eastAsia="Calibri" w:hAnsi="Calibri"/>
        </w:rPr>
        <w:t>building w/ft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</w:t>
      </w:r>
    </w:p>
    <w:p w14:paraId="15D5052F" w14:textId="341A28B1" w:rsidR="000B3DDC" w:rsidRDefault="001C48D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Bld Shell (ton) = </w:t>
      </w:r>
      <w:r w:rsidR="00F35FEB">
        <w:rPr>
          <w:rFonts w:ascii="Calibri" w:eastAsia="Calibri" w:hAnsi="Calibri"/>
        </w:rPr>
        <w:t>total building shell load due to weather</w:t>
      </w:r>
    </w:p>
    <w:p w14:paraId="5C842EDC" w14:textId="63F3C4A1" w:rsidR="00F35FEB" w:rsidRDefault="005671D1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Fresh air (ton) = </w:t>
      </w:r>
      <w:r w:rsidR="005A429D">
        <w:rPr>
          <w:rFonts w:ascii="Calibri" w:eastAsia="Calibri" w:hAnsi="Calibri"/>
        </w:rPr>
        <w:t>Sensible + Latent to building (ton)</w:t>
      </w:r>
    </w:p>
    <w:p w14:paraId="19C44C66" w14:textId="7104880D" w:rsidR="008E19A7" w:rsidRDefault="001C391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 fans</w:t>
      </w:r>
      <w:r w:rsidR="008A3AE9">
        <w:rPr>
          <w:rFonts w:ascii="Calibri" w:eastAsia="Calibri" w:hAnsi="Calibri"/>
        </w:rPr>
        <w:t xml:space="preserve"> w/cfm = VAV fan power</w:t>
      </w:r>
      <w:r w:rsidR="00B216B8">
        <w:rPr>
          <w:rFonts w:ascii="Calibri" w:eastAsia="Calibri" w:hAnsi="Calibri"/>
        </w:rPr>
        <w:t xml:space="preserve"> (watts/cfm)</w:t>
      </w:r>
    </w:p>
    <w:p w14:paraId="2834A3A2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CENTRAL PLANT</w:t>
      </w:r>
    </w:p>
    <w:p w14:paraId="0676433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Buildings = number of buildings served by plant</w:t>
      </w:r>
    </w:p>
    <w:p w14:paraId="01FE364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Plant ton = total load (ton) to plant </w:t>
      </w:r>
    </w:p>
    <w:p w14:paraId="107527B3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Primary/secondary pumping nomenclature</w:t>
      </w:r>
    </w:p>
    <w:p w14:paraId="7980B2B3" w14:textId="709A8D0C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 xml:space="preserve">= total gpm flow thru one </w:t>
      </w:r>
      <w:r w:rsidR="008627E5">
        <w:rPr>
          <w:rFonts w:ascii="Calibri" w:eastAsia="Calibri" w:hAnsi="Calibri"/>
        </w:rPr>
        <w:t>evaporator</w:t>
      </w:r>
    </w:p>
    <w:p w14:paraId="5954887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pri-total </w:t>
      </w:r>
      <w:r>
        <w:rPr>
          <w:rFonts w:ascii="Calibri" w:eastAsia="Calibri" w:hAnsi="Calibri"/>
        </w:rPr>
        <w:t>= total primary pump head (ft) = (H)</w:t>
      </w:r>
      <w:r>
        <w:rPr>
          <w:rFonts w:ascii="Calibri" w:eastAsia="Calibri" w:hAnsi="Calibri"/>
          <w:vertAlign w:val="subscript"/>
        </w:rPr>
        <w:t xml:space="preserve">pri-pipe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pri-fittings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pri-bp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evap </w:t>
      </w:r>
    </w:p>
    <w:p w14:paraId="1B043EC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pri-pipe </w:t>
      </w:r>
      <w:r>
        <w:rPr>
          <w:rFonts w:ascii="Calibri" w:eastAsia="Calibri" w:hAnsi="Calibri"/>
        </w:rPr>
        <w:t>= primary pump head due to piping (ft)</w:t>
      </w:r>
    </w:p>
    <w:p w14:paraId="0CE95AA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pri-fittings </w:t>
      </w:r>
      <w:r>
        <w:rPr>
          <w:rFonts w:ascii="Calibri" w:eastAsia="Calibri" w:hAnsi="Calibri"/>
        </w:rPr>
        <w:t>= primary head due to pump &amp; fitting (ft)</w:t>
      </w:r>
    </w:p>
    <w:p w14:paraId="6F482E0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(Ef)</w:t>
      </w:r>
      <w:r>
        <w:rPr>
          <w:rFonts w:ascii="Calibri" w:eastAsia="Calibri" w:hAnsi="Calibri"/>
          <w:vertAlign w:val="subscript"/>
        </w:rPr>
        <w:t xml:space="preserve">c-pump </w:t>
      </w:r>
      <w:r>
        <w:rPr>
          <w:rFonts w:ascii="Calibri" w:eastAsia="Calibri" w:hAnsi="Calibri"/>
        </w:rPr>
        <w:t>= efficiency of chiller pump</w:t>
      </w:r>
    </w:p>
    <w:p w14:paraId="3F1BCA6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c-heat-ton </w:t>
      </w:r>
      <w:r>
        <w:rPr>
          <w:rFonts w:ascii="Calibri" w:eastAsia="Calibri" w:hAnsi="Calibri"/>
        </w:rPr>
        <w:t>= chiller pump heat to atmosphere (ton)</w:t>
      </w:r>
    </w:p>
    <w:p w14:paraId="2831441D" w14:textId="188B9A94" w:rsidR="000B3DDC" w:rsidRDefault="004F1645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 w:rsidR="00F3794B">
        <w:rPr>
          <w:rFonts w:ascii="Calibri" w:eastAsia="Calibri" w:hAnsi="Calibri"/>
        </w:rPr>
        <w:t>u</w:t>
      </w:r>
      <w:r w:rsidR="00453D8F">
        <w:rPr>
          <w:rFonts w:ascii="Calibri" w:eastAsia="Calibri" w:hAnsi="Calibri"/>
        </w:rPr>
        <w:t>mp</w:t>
      </w:r>
      <w:r w:rsidR="000B3DDC">
        <w:rPr>
          <w:rFonts w:ascii="Calibri" w:eastAsia="Calibri" w:hAnsi="Calibri"/>
          <w:vertAlign w:val="subscript"/>
        </w:rPr>
        <w:t xml:space="preserve">c-kW </w:t>
      </w:r>
      <w:r w:rsidR="000B3DDC">
        <w:rPr>
          <w:rFonts w:ascii="Calibri" w:eastAsia="Calibri" w:hAnsi="Calibri"/>
        </w:rPr>
        <w:t>= one chiller pump kW demand (kW)</w:t>
      </w:r>
    </w:p>
    <w:p w14:paraId="050ECCD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chiller-# </w:t>
      </w:r>
      <w:r>
        <w:rPr>
          <w:rFonts w:ascii="Calibri" w:eastAsia="Calibri" w:hAnsi="Calibri"/>
        </w:rPr>
        <w:t>= number chiller pumps operating</w:t>
      </w:r>
    </w:p>
    <w:p w14:paraId="7D0582CF" w14:textId="2FA15035" w:rsidR="00573B1F" w:rsidRPr="00573B1F" w:rsidRDefault="00573B1F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Pump</w:t>
      </w:r>
      <w:r>
        <w:rPr>
          <w:rFonts w:ascii="Calibri" w:eastAsia="Calibri" w:hAnsi="Calibri"/>
          <w:vertAlign w:val="subscript"/>
        </w:rPr>
        <w:t xml:space="preserve">c-kW </w:t>
      </w:r>
      <w:r>
        <w:rPr>
          <w:rFonts w:ascii="Calibri" w:eastAsia="Calibri" w:hAnsi="Calibri"/>
        </w:rPr>
        <w:t>= total chiller pump kW</w:t>
      </w:r>
    </w:p>
    <w:p w14:paraId="23D48EA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(lwt)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>= temperature water leaving evaporator (F)</w:t>
      </w:r>
    </w:p>
    <w:p w14:paraId="2C71418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bp </w:t>
      </w:r>
      <w:r>
        <w:rPr>
          <w:rFonts w:ascii="Calibri" w:eastAsia="Calibri" w:hAnsi="Calibri"/>
        </w:rPr>
        <w:t>= temperature of water in bypass (F)</w:t>
      </w:r>
    </w:p>
    <w:p w14:paraId="0FEBE65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bp </w:t>
      </w:r>
      <w:r>
        <w:rPr>
          <w:rFonts w:ascii="Calibri" w:eastAsia="Calibri" w:hAnsi="Calibri"/>
        </w:rPr>
        <w:t>= gpm water flow in bypass</w:t>
      </w:r>
    </w:p>
    <w:p w14:paraId="67F0223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pri-bp </w:t>
      </w:r>
      <w:r>
        <w:rPr>
          <w:rFonts w:ascii="Calibri" w:eastAsia="Calibri" w:hAnsi="Calibri"/>
        </w:rPr>
        <w:t>= head if chiller pump flow in bypass (ft)</w:t>
      </w:r>
    </w:p>
    <w:p w14:paraId="025E9CC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(ewt)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>= temp water entering evaporator (F)</w:t>
      </w:r>
    </w:p>
    <w:p w14:paraId="02B192F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sec-heat-ton </w:t>
      </w:r>
      <w:r>
        <w:rPr>
          <w:rFonts w:ascii="Calibri" w:eastAsia="Calibri" w:hAnsi="Calibri"/>
        </w:rPr>
        <w:t>= secondary pump heat to atmosphere (ton)</w:t>
      </w:r>
    </w:p>
    <w:p w14:paraId="715F5C8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sec-kW </w:t>
      </w:r>
      <w:r>
        <w:rPr>
          <w:rFonts w:ascii="Calibri" w:eastAsia="Calibri" w:hAnsi="Calibri"/>
        </w:rPr>
        <w:t>= kW demand of secondary pumps</w:t>
      </w:r>
    </w:p>
    <w:p w14:paraId="726CA4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 xml:space="preserve">des-sec-p </w:t>
      </w:r>
      <w:r>
        <w:rPr>
          <w:rFonts w:ascii="Calibri" w:eastAsia="Calibri" w:hAnsi="Calibri"/>
        </w:rPr>
        <w:t>= design efficiency of secondary pumping</w:t>
      </w:r>
    </w:p>
    <w:p w14:paraId="4CF8BDC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 xml:space="preserve">sec-pump </w:t>
      </w:r>
      <w:r>
        <w:rPr>
          <w:rFonts w:ascii="Calibri" w:eastAsia="Calibri" w:hAnsi="Calibri"/>
        </w:rPr>
        <w:t>= efficiency of secondary pumping</w:t>
      </w:r>
    </w:p>
    <w:p w14:paraId="7D9644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= secondary pump head (ft) = (H)</w:t>
      </w:r>
      <w:r>
        <w:rPr>
          <w:rFonts w:ascii="Calibri" w:eastAsia="Calibri" w:hAnsi="Calibri"/>
          <w:vertAlign w:val="subscript"/>
        </w:rPr>
        <w:t xml:space="preserve">sec-pipe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sec-bp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valve </w:t>
      </w:r>
    </w:p>
    <w:p w14:paraId="08DE2D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sec-pipe </w:t>
      </w:r>
      <w:r>
        <w:rPr>
          <w:rFonts w:ascii="Calibri" w:eastAsia="Calibri" w:hAnsi="Calibri"/>
        </w:rPr>
        <w:t>= secondary pump head due to pipe (ft)</w:t>
      </w:r>
    </w:p>
    <w:p w14:paraId="4E7820D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sec-bp </w:t>
      </w:r>
      <w:r>
        <w:rPr>
          <w:rFonts w:ascii="Calibri" w:eastAsia="Calibri" w:hAnsi="Calibri"/>
        </w:rPr>
        <w:t>= head in bypass if gpm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&gt; gpm</w:t>
      </w:r>
      <w:r>
        <w:rPr>
          <w:rFonts w:ascii="Calibri" w:eastAsia="Calibri" w:hAnsi="Calibri"/>
          <w:vertAlign w:val="subscript"/>
        </w:rPr>
        <w:t xml:space="preserve">evap </w:t>
      </w:r>
    </w:p>
    <w:p w14:paraId="7190BDD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= water gpm flow in secondary loop</w:t>
      </w:r>
    </w:p>
    <w:p w14:paraId="4F19B292" w14:textId="45DAFF95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(ewt)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= water temperature entering coil (F)</w:t>
      </w:r>
    </w:p>
    <w:p w14:paraId="27E4757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(lwt)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= temperature of water leaving coil (F)</w:t>
      </w:r>
    </w:p>
    <w:p w14:paraId="027A20D5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Evaporator</w:t>
      </w:r>
    </w:p>
    <w:p w14:paraId="224A485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(evap)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load (ton) on one evaporator</w:t>
      </w:r>
    </w:p>
    <w:p w14:paraId="16C738D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ER </w:t>
      </w:r>
      <w:r>
        <w:rPr>
          <w:rFonts w:ascii="Calibri" w:eastAsia="Calibri" w:hAnsi="Calibri"/>
        </w:rPr>
        <w:t>= evaporator refrigerant temp (F)</w:t>
      </w:r>
    </w:p>
    <w:p w14:paraId="73DB34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ER-app </w:t>
      </w:r>
      <w:r>
        <w:rPr>
          <w:rFonts w:ascii="Calibri" w:eastAsia="Calibri" w:hAnsi="Calibri"/>
        </w:rPr>
        <w:t>= evaporator refrigerant approach (F)</w:t>
      </w:r>
    </w:p>
    <w:p w14:paraId="3B8ACF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EVAP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total evaporator loads (ton)</w:t>
      </w:r>
    </w:p>
    <w:p w14:paraId="575790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>= pump head thru evaporator (ft)</w:t>
      </w:r>
    </w:p>
    <w:p w14:paraId="556018D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(evap)</w:t>
      </w:r>
      <w:r>
        <w:rPr>
          <w:rFonts w:ascii="Calibri" w:eastAsia="Calibri" w:hAnsi="Calibri"/>
          <w:vertAlign w:val="subscript"/>
        </w:rPr>
        <w:t xml:space="preserve">ft/sec </w:t>
      </w:r>
      <w:r>
        <w:rPr>
          <w:rFonts w:ascii="Calibri" w:eastAsia="Calibri" w:hAnsi="Calibri"/>
        </w:rPr>
        <w:t>= velocity water flow thru evaporator</w:t>
      </w:r>
    </w:p>
    <w:p w14:paraId="62A6894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(evap)</w:t>
      </w:r>
      <w:r>
        <w:rPr>
          <w:rFonts w:ascii="Calibri" w:eastAsia="Calibri" w:hAnsi="Calibri"/>
          <w:vertAlign w:val="subscript"/>
        </w:rPr>
        <w:t xml:space="preserve">des-ft/sec </w:t>
      </w:r>
      <w:r>
        <w:rPr>
          <w:rFonts w:ascii="Calibri" w:eastAsia="Calibri" w:hAnsi="Calibri"/>
        </w:rPr>
        <w:t>= evaporator design flow velocity</w:t>
      </w:r>
    </w:p>
    <w:p w14:paraId="29EE904A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Compressor:</w:t>
      </w:r>
    </w:p>
    <w:p w14:paraId="402232A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each chiller kW demand</w:t>
      </w:r>
    </w:p>
    <w:p w14:paraId="7AFD633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lift </w:t>
      </w:r>
      <w:r>
        <w:rPr>
          <w:rFonts w:ascii="Calibri" w:eastAsia="Calibri" w:hAnsi="Calibri"/>
        </w:rPr>
        <w:t>= (T</w:t>
      </w:r>
      <w:r>
        <w:rPr>
          <w:rFonts w:ascii="Calibri" w:eastAsia="Calibri" w:hAnsi="Calibri"/>
          <w:vertAlign w:val="subscript"/>
        </w:rPr>
        <w:t xml:space="preserve">CR </w:t>
      </w:r>
      <w:r>
        <w:rPr>
          <w:rFonts w:ascii="Calibri" w:eastAsia="Calibri" w:hAnsi="Calibri"/>
        </w:rPr>
        <w:t>– T</w:t>
      </w:r>
      <w:r>
        <w:rPr>
          <w:rFonts w:ascii="Calibri" w:eastAsia="Calibri" w:hAnsi="Calibri"/>
          <w:vertAlign w:val="subscript"/>
        </w:rPr>
        <w:t>ER</w:t>
      </w:r>
      <w:r>
        <w:rPr>
          <w:rFonts w:ascii="Calibri" w:eastAsia="Calibri" w:hAnsi="Calibri"/>
        </w:rPr>
        <w:t>) = chiller lift (F)</w:t>
      </w:r>
    </w:p>
    <w:p w14:paraId="65D32F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% </w:t>
      </w:r>
      <w:r>
        <w:rPr>
          <w:rFonts w:ascii="Calibri" w:eastAsia="Calibri" w:hAnsi="Calibri"/>
        </w:rPr>
        <w:t>= percent chiller motor is loaded</w:t>
      </w:r>
    </w:p>
    <w:p w14:paraId="71D9212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# </w:t>
      </w:r>
      <w:r>
        <w:rPr>
          <w:rFonts w:ascii="Calibri" w:eastAsia="Calibri" w:hAnsi="Calibri"/>
        </w:rPr>
        <w:t>= number chillers operating</w:t>
      </w:r>
    </w:p>
    <w:p w14:paraId="31DA4B3C" w14:textId="013084AE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total chiller</w:t>
      </w:r>
      <w:r w:rsidR="00B32254">
        <w:rPr>
          <w:rFonts w:ascii="Calibri" w:eastAsia="Calibri" w:hAnsi="Calibri"/>
        </w:rPr>
        <w:t>s</w:t>
      </w:r>
      <w:r>
        <w:rPr>
          <w:rFonts w:ascii="Calibri" w:eastAsia="Calibri" w:hAnsi="Calibri"/>
        </w:rPr>
        <w:t xml:space="preserve"> kW</w:t>
      </w:r>
    </w:p>
    <w:p w14:paraId="1E8503C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kW/ton </w:t>
      </w:r>
      <w:r>
        <w:rPr>
          <w:rFonts w:ascii="Calibri" w:eastAsia="Calibri" w:hAnsi="Calibri"/>
        </w:rPr>
        <w:t>= chiller kW per evaporator ton</w:t>
      </w:r>
    </w:p>
    <w:p w14:paraId="6FEDDD7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Plant kW = total kW demand of plant</w:t>
      </w:r>
    </w:p>
    <w:p w14:paraId="13566D6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(Plant)</w:t>
      </w:r>
      <w:r>
        <w:rPr>
          <w:rFonts w:ascii="Calibri" w:eastAsia="Calibri" w:hAnsi="Calibri"/>
          <w:vertAlign w:val="subscript"/>
        </w:rPr>
        <w:t xml:space="preserve">kW/site ton </w:t>
      </w:r>
      <w:r>
        <w:rPr>
          <w:rFonts w:ascii="Calibri" w:eastAsia="Calibri" w:hAnsi="Calibri"/>
        </w:rPr>
        <w:t>= Plant kW per site ton</w:t>
      </w:r>
    </w:p>
    <w:p w14:paraId="75B011C2" w14:textId="4A8EA2D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Condenser:</w:t>
      </w:r>
    </w:p>
    <w:p w14:paraId="7EA63DA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load (ton) on one condenser</w:t>
      </w:r>
    </w:p>
    <w:p w14:paraId="4A982B6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CR </w:t>
      </w:r>
      <w:r>
        <w:rPr>
          <w:rFonts w:ascii="Calibri" w:eastAsia="Calibri" w:hAnsi="Calibri"/>
        </w:rPr>
        <w:t>= temperature of condenser refrigerant (F)</w:t>
      </w:r>
    </w:p>
    <w:p w14:paraId="4AC4D78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CR-app </w:t>
      </w:r>
      <w:r>
        <w:rPr>
          <w:rFonts w:ascii="Calibri" w:eastAsia="Calibri" w:hAnsi="Calibri"/>
        </w:rPr>
        <w:t>= refrigerant approach temperature (F)</w:t>
      </w:r>
    </w:p>
    <w:p w14:paraId="7C8CD46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total load (ton) on all condensers</w:t>
      </w:r>
    </w:p>
    <w:p w14:paraId="41BD00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cond </w:t>
      </w:r>
      <w:r>
        <w:rPr>
          <w:rFonts w:ascii="Calibri" w:eastAsia="Calibri" w:hAnsi="Calibri"/>
        </w:rPr>
        <w:t>= tower pump head thru condenser (ft)</w:t>
      </w:r>
    </w:p>
    <w:p w14:paraId="0ACFF2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ft/sec </w:t>
      </w:r>
      <w:r>
        <w:rPr>
          <w:rFonts w:ascii="Calibri" w:eastAsia="Calibri" w:hAnsi="Calibri"/>
        </w:rPr>
        <w:t>= tower water flow thru condenser</w:t>
      </w:r>
    </w:p>
    <w:p w14:paraId="66A6134E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Tower piping nomenclature</w:t>
      </w:r>
    </w:p>
    <w:p w14:paraId="0C3F888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Pipe</w:t>
      </w:r>
      <w:r>
        <w:rPr>
          <w:rFonts w:ascii="Calibri" w:eastAsia="Calibri" w:hAnsi="Calibri"/>
          <w:vertAlign w:val="subscript"/>
        </w:rPr>
        <w:t xml:space="preserve">size-in </w:t>
      </w:r>
      <w:r>
        <w:rPr>
          <w:rFonts w:ascii="Calibri" w:eastAsia="Calibri" w:hAnsi="Calibri"/>
        </w:rPr>
        <w:t>= tower pipe size (inches)</w:t>
      </w:r>
    </w:p>
    <w:p w14:paraId="7C6674A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each tower water flow (gpm)</w:t>
      </w:r>
    </w:p>
    <w:p w14:paraId="0196B01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total tower water flow (gpm)</w:t>
      </w:r>
    </w:p>
    <w:p w14:paraId="0CEE58D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T-total </w:t>
      </w:r>
      <w:r>
        <w:rPr>
          <w:rFonts w:ascii="Calibri" w:eastAsia="Calibri" w:hAnsi="Calibri"/>
        </w:rPr>
        <w:t>= total tower pump head (ft)</w:t>
      </w:r>
    </w:p>
    <w:p w14:paraId="2ED22A7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T-heat </w:t>
      </w:r>
      <w:r>
        <w:rPr>
          <w:rFonts w:ascii="Calibri" w:eastAsia="Calibri" w:hAnsi="Calibri"/>
        </w:rPr>
        <w:t>= pump heat to atmosphere (ton)</w:t>
      </w:r>
    </w:p>
    <w:p w14:paraId="4FB2C7DE" w14:textId="13E74534" w:rsidR="000B3DDC" w:rsidRDefault="00BA529E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pump</w:t>
      </w:r>
      <w:r w:rsidR="000B3DDC">
        <w:rPr>
          <w:rFonts w:ascii="Calibri" w:eastAsia="Calibri" w:hAnsi="Calibri"/>
          <w:vertAlign w:val="subscript"/>
        </w:rPr>
        <w:t xml:space="preserve">T-kW </w:t>
      </w:r>
      <w:r w:rsidR="000B3DDC">
        <w:rPr>
          <w:rFonts w:ascii="Calibri" w:eastAsia="Calibri" w:hAnsi="Calibri"/>
        </w:rPr>
        <w:t>= each tower pump kW demand</w:t>
      </w:r>
    </w:p>
    <w:p w14:paraId="18AA62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 xml:space="preserve">T-pump </w:t>
      </w:r>
      <w:r>
        <w:rPr>
          <w:rFonts w:ascii="Calibri" w:eastAsia="Calibri" w:hAnsi="Calibri"/>
        </w:rPr>
        <w:t>= tower pump efficiency</w:t>
      </w:r>
    </w:p>
    <w:p w14:paraId="5B856EA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tower #</w:t>
      </w:r>
      <w:r>
        <w:rPr>
          <w:rFonts w:ascii="Calibri" w:eastAsia="Calibri" w:hAnsi="Calibri"/>
        </w:rPr>
        <w:t xml:space="preserve"> = number of tower pumps</w:t>
      </w:r>
    </w:p>
    <w:p w14:paraId="5122D939" w14:textId="250C3362" w:rsidR="0021425A" w:rsidRPr="0021425A" w:rsidRDefault="0021425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Pump</w:t>
      </w:r>
      <w:r>
        <w:rPr>
          <w:rFonts w:ascii="Calibri" w:eastAsia="Calibri" w:hAnsi="Calibri"/>
          <w:vertAlign w:val="subscript"/>
        </w:rPr>
        <w:t xml:space="preserve">T-kW </w:t>
      </w:r>
      <w:r>
        <w:rPr>
          <w:rFonts w:ascii="Calibri" w:eastAsia="Calibri" w:hAnsi="Calibri"/>
        </w:rPr>
        <w:t xml:space="preserve">= total </w:t>
      </w:r>
      <w:r w:rsidR="006A02F6">
        <w:rPr>
          <w:rFonts w:ascii="Calibri" w:eastAsia="Calibri" w:hAnsi="Calibri"/>
        </w:rPr>
        <w:t>tower pump kW</w:t>
      </w:r>
    </w:p>
    <w:p w14:paraId="28F2E4B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T-pipe </w:t>
      </w:r>
      <w:r>
        <w:rPr>
          <w:rFonts w:ascii="Calibri" w:eastAsia="Calibri" w:hAnsi="Calibri"/>
        </w:rPr>
        <w:t>= total tower pump head (ft)</w:t>
      </w:r>
    </w:p>
    <w:p w14:paraId="093E325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lastRenderedPageBreak/>
        <w:t>(ewt)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tower entering water temperature (F)</w:t>
      </w:r>
    </w:p>
    <w:p w14:paraId="321D8A2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T-static </w:t>
      </w:r>
      <w:r>
        <w:rPr>
          <w:rFonts w:ascii="Calibri" w:eastAsia="Calibri" w:hAnsi="Calibri"/>
        </w:rPr>
        <w:t>= tower height static head (ft)</w:t>
      </w:r>
    </w:p>
    <w:p w14:paraId="324A82A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range </w:t>
      </w:r>
      <w:r>
        <w:rPr>
          <w:rFonts w:ascii="Calibri" w:eastAsia="Calibri" w:hAnsi="Calibri"/>
        </w:rPr>
        <w:t>= tower range (F)= (ewt)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– (lwt)</w:t>
      </w:r>
      <w:r>
        <w:rPr>
          <w:rFonts w:ascii="Calibri" w:eastAsia="Calibri" w:hAnsi="Calibri"/>
          <w:vertAlign w:val="subscript"/>
        </w:rPr>
        <w:t xml:space="preserve">T </w:t>
      </w:r>
    </w:p>
    <w:p w14:paraId="6F8394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(lwt)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tower leaving water temperature (F)</w:t>
      </w:r>
    </w:p>
    <w:p w14:paraId="25F5AB9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approach </w:t>
      </w:r>
      <w:r>
        <w:rPr>
          <w:rFonts w:ascii="Calibri" w:eastAsia="Calibri" w:hAnsi="Calibri"/>
        </w:rPr>
        <w:t>=  (lwt)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– (T</w:t>
      </w:r>
      <w:r>
        <w:rPr>
          <w:rFonts w:ascii="Calibri" w:eastAsia="Calibri" w:hAnsi="Calibri"/>
          <w:vertAlign w:val="subscript"/>
        </w:rPr>
        <w:t>wet-bulb</w:t>
      </w:r>
      <w:r>
        <w:rPr>
          <w:rFonts w:ascii="Calibri" w:eastAsia="Calibri" w:hAnsi="Calibri"/>
        </w:rPr>
        <w:t>)</w:t>
      </w:r>
    </w:p>
    <w:p w14:paraId="5CC43849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  <w:vertAlign w:val="subscript"/>
        </w:rPr>
      </w:pPr>
      <w:r>
        <w:rPr>
          <w:rFonts w:ascii="Calibri" w:eastAsia="Calibri" w:hAnsi="Calibri"/>
          <w:b/>
        </w:rPr>
        <w:t>Tower nomenclature</w:t>
      </w:r>
      <w:r>
        <w:rPr>
          <w:rFonts w:ascii="Calibri" w:eastAsia="Calibri" w:hAnsi="Calibri"/>
          <w:b/>
          <w:vertAlign w:val="subscript"/>
        </w:rPr>
        <w:t xml:space="preserve"> </w:t>
      </w:r>
    </w:p>
    <w:p w14:paraId="6EB03B7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fan-kW </w:t>
      </w:r>
      <w:r>
        <w:rPr>
          <w:rFonts w:ascii="Calibri" w:eastAsia="Calibri" w:hAnsi="Calibri"/>
        </w:rPr>
        <w:t>= kW demand of one tower fan</w:t>
      </w:r>
    </w:p>
    <w:p w14:paraId="79E5E9C4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fan-kW </w:t>
      </w:r>
      <w:r>
        <w:rPr>
          <w:rFonts w:ascii="Calibri" w:eastAsia="Calibri" w:hAnsi="Calibri"/>
        </w:rPr>
        <w:t>= tower fan kW of fans on</w:t>
      </w:r>
    </w:p>
    <w:p w14:paraId="0446048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fan-% </w:t>
      </w:r>
      <w:r>
        <w:rPr>
          <w:rFonts w:ascii="Calibri" w:eastAsia="Calibri" w:hAnsi="Calibri"/>
        </w:rPr>
        <w:t xml:space="preserve"> = percent tower fan speed</w:t>
      </w:r>
    </w:p>
    <w:p w14:paraId="0D299B46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ton-ex </w:t>
      </w:r>
      <w:r>
        <w:rPr>
          <w:rFonts w:ascii="Calibri" w:eastAsia="Calibri" w:hAnsi="Calibri"/>
        </w:rPr>
        <w:t>= ton exhaust by one tower</w:t>
      </w:r>
      <w:r>
        <w:rPr>
          <w:rFonts w:ascii="Calibri" w:eastAsia="Calibri" w:hAnsi="Calibri"/>
          <w:vertAlign w:val="subscript"/>
        </w:rPr>
        <w:t xml:space="preserve"> </w:t>
      </w:r>
    </w:p>
    <w:p w14:paraId="10367E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# </w:t>
      </w:r>
      <w:r>
        <w:rPr>
          <w:rFonts w:ascii="Calibri" w:eastAsia="Calibri" w:hAnsi="Calibri"/>
        </w:rPr>
        <w:t>= number of towers on</w:t>
      </w:r>
    </w:p>
    <w:p w14:paraId="15939BE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ton-ex </w:t>
      </w:r>
      <w:r>
        <w:rPr>
          <w:rFonts w:ascii="Calibri" w:eastAsia="Calibri" w:hAnsi="Calibri"/>
        </w:rPr>
        <w:t>= ton exhaust by all towers on</w:t>
      </w:r>
    </w:p>
    <w:p w14:paraId="5AD1BE8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rg+app </w:t>
      </w:r>
      <w:r>
        <w:rPr>
          <w:rFonts w:ascii="Calibri" w:eastAsia="Calibri" w:hAnsi="Calibri"/>
        </w:rPr>
        <w:t>= tower range + approach (F)</w:t>
      </w:r>
    </w:p>
    <w:p w14:paraId="1D662161" w14:textId="31A04F80" w:rsidR="00337495" w:rsidRPr="00EC2FFE" w:rsidRDefault="00337495">
      <w:pPr>
        <w:rPr>
          <w:b/>
          <w:bCs/>
          <w:sz w:val="24"/>
          <w:szCs w:val="24"/>
        </w:rPr>
      </w:pPr>
    </w:p>
    <w:sectPr w:rsidR="00337495" w:rsidRPr="00EC2FFE" w:rsidSect="0099359C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D3A5D"/>
    <w:multiLevelType w:val="hybridMultilevel"/>
    <w:tmpl w:val="7AC8B440"/>
    <w:lvl w:ilvl="0" w:tplc="77A204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5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9A"/>
    <w:rsid w:val="0000085E"/>
    <w:rsid w:val="000014C1"/>
    <w:rsid w:val="000014CE"/>
    <w:rsid w:val="00001DCF"/>
    <w:rsid w:val="00001E95"/>
    <w:rsid w:val="000035D1"/>
    <w:rsid w:val="00004CB3"/>
    <w:rsid w:val="00007FA0"/>
    <w:rsid w:val="0001083D"/>
    <w:rsid w:val="000125E3"/>
    <w:rsid w:val="00013CA0"/>
    <w:rsid w:val="000151B8"/>
    <w:rsid w:val="000163F2"/>
    <w:rsid w:val="00016EEC"/>
    <w:rsid w:val="00021F09"/>
    <w:rsid w:val="00022963"/>
    <w:rsid w:val="0003290C"/>
    <w:rsid w:val="0003544C"/>
    <w:rsid w:val="00035487"/>
    <w:rsid w:val="00036825"/>
    <w:rsid w:val="0003778B"/>
    <w:rsid w:val="000377D9"/>
    <w:rsid w:val="000404DA"/>
    <w:rsid w:val="00040C31"/>
    <w:rsid w:val="00040E57"/>
    <w:rsid w:val="0004227A"/>
    <w:rsid w:val="000449EB"/>
    <w:rsid w:val="00050490"/>
    <w:rsid w:val="000507F6"/>
    <w:rsid w:val="0005180C"/>
    <w:rsid w:val="000539AE"/>
    <w:rsid w:val="00053DC7"/>
    <w:rsid w:val="00055053"/>
    <w:rsid w:val="00056647"/>
    <w:rsid w:val="00056A54"/>
    <w:rsid w:val="000600F3"/>
    <w:rsid w:val="00063298"/>
    <w:rsid w:val="000661F3"/>
    <w:rsid w:val="00067D49"/>
    <w:rsid w:val="000715A4"/>
    <w:rsid w:val="00071FBB"/>
    <w:rsid w:val="00073CF9"/>
    <w:rsid w:val="000753DA"/>
    <w:rsid w:val="0007719B"/>
    <w:rsid w:val="00080047"/>
    <w:rsid w:val="00081EC0"/>
    <w:rsid w:val="00082687"/>
    <w:rsid w:val="00082FC3"/>
    <w:rsid w:val="00083225"/>
    <w:rsid w:val="00083989"/>
    <w:rsid w:val="00084B49"/>
    <w:rsid w:val="0008521B"/>
    <w:rsid w:val="00087931"/>
    <w:rsid w:val="0009096C"/>
    <w:rsid w:val="000930A8"/>
    <w:rsid w:val="000932AE"/>
    <w:rsid w:val="00093EA7"/>
    <w:rsid w:val="00095ABE"/>
    <w:rsid w:val="000A26D9"/>
    <w:rsid w:val="000A54CF"/>
    <w:rsid w:val="000B24B7"/>
    <w:rsid w:val="000B3DDC"/>
    <w:rsid w:val="000B4BB0"/>
    <w:rsid w:val="000B5247"/>
    <w:rsid w:val="000B7F3E"/>
    <w:rsid w:val="000C2886"/>
    <w:rsid w:val="000C2ACB"/>
    <w:rsid w:val="000C2E29"/>
    <w:rsid w:val="000C3C35"/>
    <w:rsid w:val="000C4AD9"/>
    <w:rsid w:val="000C6B40"/>
    <w:rsid w:val="000C7CEB"/>
    <w:rsid w:val="000D418A"/>
    <w:rsid w:val="000D4442"/>
    <w:rsid w:val="000D485C"/>
    <w:rsid w:val="000D4A3F"/>
    <w:rsid w:val="000E7C79"/>
    <w:rsid w:val="000F2459"/>
    <w:rsid w:val="000F2A68"/>
    <w:rsid w:val="000F3116"/>
    <w:rsid w:val="000F43A5"/>
    <w:rsid w:val="000F4A08"/>
    <w:rsid w:val="000F4DE3"/>
    <w:rsid w:val="000F5600"/>
    <w:rsid w:val="000F5F0B"/>
    <w:rsid w:val="000F770E"/>
    <w:rsid w:val="000F7780"/>
    <w:rsid w:val="0010225C"/>
    <w:rsid w:val="00104094"/>
    <w:rsid w:val="00104748"/>
    <w:rsid w:val="00104FA5"/>
    <w:rsid w:val="00106993"/>
    <w:rsid w:val="0010709B"/>
    <w:rsid w:val="00107187"/>
    <w:rsid w:val="00112906"/>
    <w:rsid w:val="001129CB"/>
    <w:rsid w:val="001145C9"/>
    <w:rsid w:val="00120DE8"/>
    <w:rsid w:val="0012257C"/>
    <w:rsid w:val="00123317"/>
    <w:rsid w:val="001233C2"/>
    <w:rsid w:val="001236AA"/>
    <w:rsid w:val="00125E2B"/>
    <w:rsid w:val="0012661A"/>
    <w:rsid w:val="00126CF2"/>
    <w:rsid w:val="00127D01"/>
    <w:rsid w:val="00131FE4"/>
    <w:rsid w:val="00132711"/>
    <w:rsid w:val="001359FF"/>
    <w:rsid w:val="00135CBA"/>
    <w:rsid w:val="00137F58"/>
    <w:rsid w:val="00151048"/>
    <w:rsid w:val="001512B0"/>
    <w:rsid w:val="00155612"/>
    <w:rsid w:val="0016296C"/>
    <w:rsid w:val="00162FC1"/>
    <w:rsid w:val="00163380"/>
    <w:rsid w:val="001636D8"/>
    <w:rsid w:val="00165BC1"/>
    <w:rsid w:val="00165CE3"/>
    <w:rsid w:val="00166DDD"/>
    <w:rsid w:val="0016713A"/>
    <w:rsid w:val="0017687F"/>
    <w:rsid w:val="00177E2F"/>
    <w:rsid w:val="0018132E"/>
    <w:rsid w:val="001852AA"/>
    <w:rsid w:val="00187B0C"/>
    <w:rsid w:val="001A453D"/>
    <w:rsid w:val="001A56AF"/>
    <w:rsid w:val="001A5DF5"/>
    <w:rsid w:val="001A66F9"/>
    <w:rsid w:val="001A678B"/>
    <w:rsid w:val="001A7AE2"/>
    <w:rsid w:val="001B010B"/>
    <w:rsid w:val="001B114F"/>
    <w:rsid w:val="001B22F5"/>
    <w:rsid w:val="001B3611"/>
    <w:rsid w:val="001B3755"/>
    <w:rsid w:val="001B7889"/>
    <w:rsid w:val="001C03FC"/>
    <w:rsid w:val="001C31B2"/>
    <w:rsid w:val="001C3914"/>
    <w:rsid w:val="001C3AF4"/>
    <w:rsid w:val="001C48D4"/>
    <w:rsid w:val="001C57F4"/>
    <w:rsid w:val="001C59B5"/>
    <w:rsid w:val="001C6643"/>
    <w:rsid w:val="001C7D2B"/>
    <w:rsid w:val="001D04EF"/>
    <w:rsid w:val="001D078E"/>
    <w:rsid w:val="001D1B99"/>
    <w:rsid w:val="001D58CE"/>
    <w:rsid w:val="001D5B0E"/>
    <w:rsid w:val="001D5B31"/>
    <w:rsid w:val="001D790D"/>
    <w:rsid w:val="001E02E0"/>
    <w:rsid w:val="001E055E"/>
    <w:rsid w:val="001E1E3D"/>
    <w:rsid w:val="001E2B00"/>
    <w:rsid w:val="001E3EFE"/>
    <w:rsid w:val="001F1FDB"/>
    <w:rsid w:val="001F39E4"/>
    <w:rsid w:val="001F4F93"/>
    <w:rsid w:val="001F511E"/>
    <w:rsid w:val="001F5DB2"/>
    <w:rsid w:val="001F67A5"/>
    <w:rsid w:val="00202843"/>
    <w:rsid w:val="00203494"/>
    <w:rsid w:val="00203BF4"/>
    <w:rsid w:val="002056CB"/>
    <w:rsid w:val="0020675E"/>
    <w:rsid w:val="00206B33"/>
    <w:rsid w:val="00210D61"/>
    <w:rsid w:val="002115C3"/>
    <w:rsid w:val="00212EBC"/>
    <w:rsid w:val="00213100"/>
    <w:rsid w:val="00213407"/>
    <w:rsid w:val="0021425A"/>
    <w:rsid w:val="00215CB1"/>
    <w:rsid w:val="00217D83"/>
    <w:rsid w:val="00220559"/>
    <w:rsid w:val="002258A6"/>
    <w:rsid w:val="002266C9"/>
    <w:rsid w:val="002274B8"/>
    <w:rsid w:val="002276A2"/>
    <w:rsid w:val="00232892"/>
    <w:rsid w:val="002339D1"/>
    <w:rsid w:val="00236469"/>
    <w:rsid w:val="0024007E"/>
    <w:rsid w:val="0024094F"/>
    <w:rsid w:val="00241AD8"/>
    <w:rsid w:val="002503DE"/>
    <w:rsid w:val="002508BA"/>
    <w:rsid w:val="00252180"/>
    <w:rsid w:val="00256A5E"/>
    <w:rsid w:val="00257DED"/>
    <w:rsid w:val="002631BA"/>
    <w:rsid w:val="00264BB6"/>
    <w:rsid w:val="00265EF9"/>
    <w:rsid w:val="00267218"/>
    <w:rsid w:val="002675B5"/>
    <w:rsid w:val="002712EE"/>
    <w:rsid w:val="00271AD3"/>
    <w:rsid w:val="0027453D"/>
    <w:rsid w:val="00276C60"/>
    <w:rsid w:val="002773B8"/>
    <w:rsid w:val="00277E32"/>
    <w:rsid w:val="002829EC"/>
    <w:rsid w:val="002831F3"/>
    <w:rsid w:val="00284AF1"/>
    <w:rsid w:val="00285083"/>
    <w:rsid w:val="00287B6A"/>
    <w:rsid w:val="0029142E"/>
    <w:rsid w:val="002914C6"/>
    <w:rsid w:val="00292BF3"/>
    <w:rsid w:val="00297FA4"/>
    <w:rsid w:val="002A5418"/>
    <w:rsid w:val="002B0096"/>
    <w:rsid w:val="002B1F99"/>
    <w:rsid w:val="002B3DC5"/>
    <w:rsid w:val="002B64AA"/>
    <w:rsid w:val="002C0843"/>
    <w:rsid w:val="002C15E6"/>
    <w:rsid w:val="002C1F02"/>
    <w:rsid w:val="002C3278"/>
    <w:rsid w:val="002C402F"/>
    <w:rsid w:val="002C53C1"/>
    <w:rsid w:val="002C665E"/>
    <w:rsid w:val="002D096D"/>
    <w:rsid w:val="002D0FE6"/>
    <w:rsid w:val="002D61DB"/>
    <w:rsid w:val="002E1AF3"/>
    <w:rsid w:val="002E6083"/>
    <w:rsid w:val="002E67B3"/>
    <w:rsid w:val="002F082B"/>
    <w:rsid w:val="002F31F9"/>
    <w:rsid w:val="002F415B"/>
    <w:rsid w:val="002F67EC"/>
    <w:rsid w:val="003007A2"/>
    <w:rsid w:val="00300DC0"/>
    <w:rsid w:val="00306609"/>
    <w:rsid w:val="00307C8D"/>
    <w:rsid w:val="0031084B"/>
    <w:rsid w:val="00313D04"/>
    <w:rsid w:val="003154B0"/>
    <w:rsid w:val="0031579E"/>
    <w:rsid w:val="003163B2"/>
    <w:rsid w:val="0031689E"/>
    <w:rsid w:val="0033026A"/>
    <w:rsid w:val="00334063"/>
    <w:rsid w:val="00334118"/>
    <w:rsid w:val="00337495"/>
    <w:rsid w:val="00340DA9"/>
    <w:rsid w:val="00345DD1"/>
    <w:rsid w:val="00357B97"/>
    <w:rsid w:val="003606D9"/>
    <w:rsid w:val="00361290"/>
    <w:rsid w:val="00361D69"/>
    <w:rsid w:val="003621AC"/>
    <w:rsid w:val="00362DF2"/>
    <w:rsid w:val="00365F9A"/>
    <w:rsid w:val="00367FE2"/>
    <w:rsid w:val="00371171"/>
    <w:rsid w:val="00371577"/>
    <w:rsid w:val="003717E7"/>
    <w:rsid w:val="003770B9"/>
    <w:rsid w:val="003806B9"/>
    <w:rsid w:val="00380D86"/>
    <w:rsid w:val="0038165D"/>
    <w:rsid w:val="003832CF"/>
    <w:rsid w:val="0038485D"/>
    <w:rsid w:val="0038503C"/>
    <w:rsid w:val="00386DFD"/>
    <w:rsid w:val="003878F0"/>
    <w:rsid w:val="00391AB2"/>
    <w:rsid w:val="003938CF"/>
    <w:rsid w:val="00393D65"/>
    <w:rsid w:val="003943A5"/>
    <w:rsid w:val="00395F79"/>
    <w:rsid w:val="003963DA"/>
    <w:rsid w:val="00396DAD"/>
    <w:rsid w:val="00396EA2"/>
    <w:rsid w:val="00396EFB"/>
    <w:rsid w:val="003A120D"/>
    <w:rsid w:val="003A1B91"/>
    <w:rsid w:val="003A796F"/>
    <w:rsid w:val="003B1C87"/>
    <w:rsid w:val="003B1D51"/>
    <w:rsid w:val="003B599A"/>
    <w:rsid w:val="003B7F1D"/>
    <w:rsid w:val="003C362C"/>
    <w:rsid w:val="003C3B50"/>
    <w:rsid w:val="003C4AB7"/>
    <w:rsid w:val="003C5BCD"/>
    <w:rsid w:val="003D1DF9"/>
    <w:rsid w:val="003D2402"/>
    <w:rsid w:val="003D5919"/>
    <w:rsid w:val="003D720E"/>
    <w:rsid w:val="003E0D7E"/>
    <w:rsid w:val="003E1FA7"/>
    <w:rsid w:val="003E2D07"/>
    <w:rsid w:val="003E3F7B"/>
    <w:rsid w:val="003E443E"/>
    <w:rsid w:val="003E67D7"/>
    <w:rsid w:val="003E7C90"/>
    <w:rsid w:val="003F4882"/>
    <w:rsid w:val="003F507F"/>
    <w:rsid w:val="003F6832"/>
    <w:rsid w:val="0040402C"/>
    <w:rsid w:val="00404C07"/>
    <w:rsid w:val="004064A4"/>
    <w:rsid w:val="00411F0E"/>
    <w:rsid w:val="00412D98"/>
    <w:rsid w:val="00415543"/>
    <w:rsid w:val="004202A5"/>
    <w:rsid w:val="00421976"/>
    <w:rsid w:val="00426D7C"/>
    <w:rsid w:val="00431BF7"/>
    <w:rsid w:val="0043388C"/>
    <w:rsid w:val="0043528C"/>
    <w:rsid w:val="004367D2"/>
    <w:rsid w:val="00436872"/>
    <w:rsid w:val="00440094"/>
    <w:rsid w:val="00440B79"/>
    <w:rsid w:val="00441C6C"/>
    <w:rsid w:val="004445BC"/>
    <w:rsid w:val="00445090"/>
    <w:rsid w:val="00445109"/>
    <w:rsid w:val="00452B83"/>
    <w:rsid w:val="00452CEB"/>
    <w:rsid w:val="004531F5"/>
    <w:rsid w:val="00453D8F"/>
    <w:rsid w:val="00454C00"/>
    <w:rsid w:val="004563EF"/>
    <w:rsid w:val="004607BA"/>
    <w:rsid w:val="00461099"/>
    <w:rsid w:val="00461A14"/>
    <w:rsid w:val="00463FAB"/>
    <w:rsid w:val="0046464D"/>
    <w:rsid w:val="004652EC"/>
    <w:rsid w:val="00467694"/>
    <w:rsid w:val="004702D3"/>
    <w:rsid w:val="00471E48"/>
    <w:rsid w:val="00474107"/>
    <w:rsid w:val="00480847"/>
    <w:rsid w:val="004812DD"/>
    <w:rsid w:val="00482116"/>
    <w:rsid w:val="004866EB"/>
    <w:rsid w:val="00486ED2"/>
    <w:rsid w:val="00493BE7"/>
    <w:rsid w:val="00495B54"/>
    <w:rsid w:val="00495E4F"/>
    <w:rsid w:val="0049654D"/>
    <w:rsid w:val="004A11ED"/>
    <w:rsid w:val="004A1C8E"/>
    <w:rsid w:val="004A3EBC"/>
    <w:rsid w:val="004A4027"/>
    <w:rsid w:val="004A6571"/>
    <w:rsid w:val="004B5387"/>
    <w:rsid w:val="004B6F7F"/>
    <w:rsid w:val="004C1235"/>
    <w:rsid w:val="004C76C1"/>
    <w:rsid w:val="004D61DB"/>
    <w:rsid w:val="004D6E5F"/>
    <w:rsid w:val="004E67FD"/>
    <w:rsid w:val="004F1645"/>
    <w:rsid w:val="004F3142"/>
    <w:rsid w:val="004F65D9"/>
    <w:rsid w:val="0050034E"/>
    <w:rsid w:val="00505CBB"/>
    <w:rsid w:val="00505F65"/>
    <w:rsid w:val="005102BF"/>
    <w:rsid w:val="00510C29"/>
    <w:rsid w:val="00511323"/>
    <w:rsid w:val="005115DF"/>
    <w:rsid w:val="00511DD2"/>
    <w:rsid w:val="00512675"/>
    <w:rsid w:val="00514F9D"/>
    <w:rsid w:val="005155F0"/>
    <w:rsid w:val="00517B70"/>
    <w:rsid w:val="005215D8"/>
    <w:rsid w:val="00522A05"/>
    <w:rsid w:val="0052657E"/>
    <w:rsid w:val="005265F9"/>
    <w:rsid w:val="0052766D"/>
    <w:rsid w:val="00530A7D"/>
    <w:rsid w:val="0053108B"/>
    <w:rsid w:val="0053114F"/>
    <w:rsid w:val="00532F27"/>
    <w:rsid w:val="00543FB2"/>
    <w:rsid w:val="00545843"/>
    <w:rsid w:val="00547F83"/>
    <w:rsid w:val="00547FC6"/>
    <w:rsid w:val="00555332"/>
    <w:rsid w:val="00555B87"/>
    <w:rsid w:val="00556738"/>
    <w:rsid w:val="00557136"/>
    <w:rsid w:val="00560001"/>
    <w:rsid w:val="0056281E"/>
    <w:rsid w:val="00562F90"/>
    <w:rsid w:val="00564552"/>
    <w:rsid w:val="005658B4"/>
    <w:rsid w:val="00565933"/>
    <w:rsid w:val="00565DA4"/>
    <w:rsid w:val="00566D04"/>
    <w:rsid w:val="005671D1"/>
    <w:rsid w:val="00573B1F"/>
    <w:rsid w:val="0057791A"/>
    <w:rsid w:val="00580C8B"/>
    <w:rsid w:val="00582BDE"/>
    <w:rsid w:val="00583A17"/>
    <w:rsid w:val="00584D7C"/>
    <w:rsid w:val="00584FAE"/>
    <w:rsid w:val="005905EF"/>
    <w:rsid w:val="005913E5"/>
    <w:rsid w:val="0059151A"/>
    <w:rsid w:val="00591D46"/>
    <w:rsid w:val="0059326F"/>
    <w:rsid w:val="0059483C"/>
    <w:rsid w:val="00597673"/>
    <w:rsid w:val="00597F2F"/>
    <w:rsid w:val="005A0E3E"/>
    <w:rsid w:val="005A26CB"/>
    <w:rsid w:val="005A2819"/>
    <w:rsid w:val="005A429D"/>
    <w:rsid w:val="005A4E3B"/>
    <w:rsid w:val="005A583A"/>
    <w:rsid w:val="005A696E"/>
    <w:rsid w:val="005A6A6F"/>
    <w:rsid w:val="005B0E8F"/>
    <w:rsid w:val="005B116C"/>
    <w:rsid w:val="005B1614"/>
    <w:rsid w:val="005B2C16"/>
    <w:rsid w:val="005B5A41"/>
    <w:rsid w:val="005C0C37"/>
    <w:rsid w:val="005C0F23"/>
    <w:rsid w:val="005C1FD6"/>
    <w:rsid w:val="005D1F24"/>
    <w:rsid w:val="005D3C95"/>
    <w:rsid w:val="005D4BB2"/>
    <w:rsid w:val="005D68C7"/>
    <w:rsid w:val="005D76DD"/>
    <w:rsid w:val="005D787F"/>
    <w:rsid w:val="005E07E7"/>
    <w:rsid w:val="005E1026"/>
    <w:rsid w:val="005E323C"/>
    <w:rsid w:val="005E7686"/>
    <w:rsid w:val="005F6F1E"/>
    <w:rsid w:val="005F7720"/>
    <w:rsid w:val="00602DBA"/>
    <w:rsid w:val="006039C6"/>
    <w:rsid w:val="00605905"/>
    <w:rsid w:val="00610A16"/>
    <w:rsid w:val="006140CB"/>
    <w:rsid w:val="00614579"/>
    <w:rsid w:val="00615CD3"/>
    <w:rsid w:val="00620DA7"/>
    <w:rsid w:val="00622F8B"/>
    <w:rsid w:val="0062333F"/>
    <w:rsid w:val="0062363E"/>
    <w:rsid w:val="0062797C"/>
    <w:rsid w:val="006303C8"/>
    <w:rsid w:val="00630B5C"/>
    <w:rsid w:val="00632BDE"/>
    <w:rsid w:val="00634325"/>
    <w:rsid w:val="00645F9D"/>
    <w:rsid w:val="00647D90"/>
    <w:rsid w:val="006510C6"/>
    <w:rsid w:val="00653CDD"/>
    <w:rsid w:val="00653DD8"/>
    <w:rsid w:val="00654984"/>
    <w:rsid w:val="00655A9C"/>
    <w:rsid w:val="00655F06"/>
    <w:rsid w:val="00656594"/>
    <w:rsid w:val="006571B5"/>
    <w:rsid w:val="00663DFC"/>
    <w:rsid w:val="00663F09"/>
    <w:rsid w:val="00665460"/>
    <w:rsid w:val="00666164"/>
    <w:rsid w:val="0066631C"/>
    <w:rsid w:val="00670C93"/>
    <w:rsid w:val="006710FD"/>
    <w:rsid w:val="00671C34"/>
    <w:rsid w:val="00677F89"/>
    <w:rsid w:val="00682094"/>
    <w:rsid w:val="0068303E"/>
    <w:rsid w:val="006845C8"/>
    <w:rsid w:val="0068619E"/>
    <w:rsid w:val="00686972"/>
    <w:rsid w:val="0069251E"/>
    <w:rsid w:val="00696B67"/>
    <w:rsid w:val="006976CB"/>
    <w:rsid w:val="006A02F6"/>
    <w:rsid w:val="006A059A"/>
    <w:rsid w:val="006A0CDF"/>
    <w:rsid w:val="006A10DE"/>
    <w:rsid w:val="006A1B83"/>
    <w:rsid w:val="006A2B33"/>
    <w:rsid w:val="006A2FE2"/>
    <w:rsid w:val="006A4B57"/>
    <w:rsid w:val="006A540D"/>
    <w:rsid w:val="006A61C7"/>
    <w:rsid w:val="006A6396"/>
    <w:rsid w:val="006A7BB2"/>
    <w:rsid w:val="006A7D68"/>
    <w:rsid w:val="006B18AB"/>
    <w:rsid w:val="006B2F70"/>
    <w:rsid w:val="006B40B5"/>
    <w:rsid w:val="006B5CF1"/>
    <w:rsid w:val="006B6EEA"/>
    <w:rsid w:val="006B728C"/>
    <w:rsid w:val="006B7A44"/>
    <w:rsid w:val="006C0A97"/>
    <w:rsid w:val="006C0DE3"/>
    <w:rsid w:val="006C4175"/>
    <w:rsid w:val="006C57EF"/>
    <w:rsid w:val="006C73DA"/>
    <w:rsid w:val="006D15AF"/>
    <w:rsid w:val="006D4908"/>
    <w:rsid w:val="006D603E"/>
    <w:rsid w:val="006D6235"/>
    <w:rsid w:val="006D68E7"/>
    <w:rsid w:val="006D784E"/>
    <w:rsid w:val="006E2C9A"/>
    <w:rsid w:val="006E3186"/>
    <w:rsid w:val="006E4482"/>
    <w:rsid w:val="006E68DA"/>
    <w:rsid w:val="006F1180"/>
    <w:rsid w:val="006F5530"/>
    <w:rsid w:val="006F554C"/>
    <w:rsid w:val="006F688A"/>
    <w:rsid w:val="006F6E4D"/>
    <w:rsid w:val="00700ACF"/>
    <w:rsid w:val="007016CF"/>
    <w:rsid w:val="00703841"/>
    <w:rsid w:val="00704860"/>
    <w:rsid w:val="00706220"/>
    <w:rsid w:val="00710F77"/>
    <w:rsid w:val="007116A3"/>
    <w:rsid w:val="007136DA"/>
    <w:rsid w:val="007139C8"/>
    <w:rsid w:val="0071428A"/>
    <w:rsid w:val="0071442A"/>
    <w:rsid w:val="007146B1"/>
    <w:rsid w:val="00715999"/>
    <w:rsid w:val="00715C0B"/>
    <w:rsid w:val="00721F83"/>
    <w:rsid w:val="00723E04"/>
    <w:rsid w:val="007243FE"/>
    <w:rsid w:val="00725C1D"/>
    <w:rsid w:val="00730A54"/>
    <w:rsid w:val="00731AED"/>
    <w:rsid w:val="007328FE"/>
    <w:rsid w:val="00732C81"/>
    <w:rsid w:val="00732E54"/>
    <w:rsid w:val="00733A3B"/>
    <w:rsid w:val="007347D5"/>
    <w:rsid w:val="00737219"/>
    <w:rsid w:val="007377A9"/>
    <w:rsid w:val="00737E16"/>
    <w:rsid w:val="007411F6"/>
    <w:rsid w:val="007420C1"/>
    <w:rsid w:val="007421EC"/>
    <w:rsid w:val="00742297"/>
    <w:rsid w:val="007433A3"/>
    <w:rsid w:val="00744B90"/>
    <w:rsid w:val="00744D37"/>
    <w:rsid w:val="00745755"/>
    <w:rsid w:val="00745C6E"/>
    <w:rsid w:val="007463CE"/>
    <w:rsid w:val="00746475"/>
    <w:rsid w:val="007479B2"/>
    <w:rsid w:val="00751176"/>
    <w:rsid w:val="007511F1"/>
    <w:rsid w:val="00751E6A"/>
    <w:rsid w:val="00754602"/>
    <w:rsid w:val="00756CF3"/>
    <w:rsid w:val="007613D2"/>
    <w:rsid w:val="00761D2A"/>
    <w:rsid w:val="00765ED8"/>
    <w:rsid w:val="00767EE6"/>
    <w:rsid w:val="007713F4"/>
    <w:rsid w:val="00772E75"/>
    <w:rsid w:val="007745EB"/>
    <w:rsid w:val="0077548D"/>
    <w:rsid w:val="00776472"/>
    <w:rsid w:val="00777725"/>
    <w:rsid w:val="00777751"/>
    <w:rsid w:val="00777761"/>
    <w:rsid w:val="007820B4"/>
    <w:rsid w:val="0078221D"/>
    <w:rsid w:val="00783A4F"/>
    <w:rsid w:val="00784104"/>
    <w:rsid w:val="0078429D"/>
    <w:rsid w:val="00785C80"/>
    <w:rsid w:val="0079075B"/>
    <w:rsid w:val="00793BD6"/>
    <w:rsid w:val="007944C8"/>
    <w:rsid w:val="007A1D5A"/>
    <w:rsid w:val="007A1DF6"/>
    <w:rsid w:val="007A33EA"/>
    <w:rsid w:val="007A5060"/>
    <w:rsid w:val="007B21D4"/>
    <w:rsid w:val="007B3481"/>
    <w:rsid w:val="007C2578"/>
    <w:rsid w:val="007C35C2"/>
    <w:rsid w:val="007C514B"/>
    <w:rsid w:val="007C75A2"/>
    <w:rsid w:val="007C78B2"/>
    <w:rsid w:val="007C7CC3"/>
    <w:rsid w:val="007D49E9"/>
    <w:rsid w:val="007D74E7"/>
    <w:rsid w:val="007E21D9"/>
    <w:rsid w:val="007E3992"/>
    <w:rsid w:val="007E6E8E"/>
    <w:rsid w:val="007F2FE3"/>
    <w:rsid w:val="007F34A1"/>
    <w:rsid w:val="007F433F"/>
    <w:rsid w:val="007F49E1"/>
    <w:rsid w:val="007F7DC0"/>
    <w:rsid w:val="008008F3"/>
    <w:rsid w:val="0080373D"/>
    <w:rsid w:val="00806EF5"/>
    <w:rsid w:val="00807094"/>
    <w:rsid w:val="00811B1F"/>
    <w:rsid w:val="0081727F"/>
    <w:rsid w:val="008178C4"/>
    <w:rsid w:val="00820640"/>
    <w:rsid w:val="00821A44"/>
    <w:rsid w:val="00824DDA"/>
    <w:rsid w:val="0082683C"/>
    <w:rsid w:val="008319C8"/>
    <w:rsid w:val="0083696F"/>
    <w:rsid w:val="00836E50"/>
    <w:rsid w:val="00840ACE"/>
    <w:rsid w:val="008414FE"/>
    <w:rsid w:val="00842224"/>
    <w:rsid w:val="0084265D"/>
    <w:rsid w:val="0084595B"/>
    <w:rsid w:val="0084651B"/>
    <w:rsid w:val="00850F47"/>
    <w:rsid w:val="0085186E"/>
    <w:rsid w:val="00852080"/>
    <w:rsid w:val="008555EA"/>
    <w:rsid w:val="00860006"/>
    <w:rsid w:val="008627E5"/>
    <w:rsid w:val="00863E21"/>
    <w:rsid w:val="0087155C"/>
    <w:rsid w:val="00871A32"/>
    <w:rsid w:val="008749F0"/>
    <w:rsid w:val="00874C61"/>
    <w:rsid w:val="008753AB"/>
    <w:rsid w:val="0088527D"/>
    <w:rsid w:val="008866AB"/>
    <w:rsid w:val="008872F4"/>
    <w:rsid w:val="00894139"/>
    <w:rsid w:val="00894CA9"/>
    <w:rsid w:val="008965E2"/>
    <w:rsid w:val="00897D0F"/>
    <w:rsid w:val="008A3AE9"/>
    <w:rsid w:val="008A632A"/>
    <w:rsid w:val="008A6FB1"/>
    <w:rsid w:val="008B0B6E"/>
    <w:rsid w:val="008B32D8"/>
    <w:rsid w:val="008B5450"/>
    <w:rsid w:val="008C545F"/>
    <w:rsid w:val="008C580A"/>
    <w:rsid w:val="008C6E5B"/>
    <w:rsid w:val="008D0988"/>
    <w:rsid w:val="008D170B"/>
    <w:rsid w:val="008D265F"/>
    <w:rsid w:val="008D36B4"/>
    <w:rsid w:val="008D3E4E"/>
    <w:rsid w:val="008D529A"/>
    <w:rsid w:val="008D55CC"/>
    <w:rsid w:val="008E01B6"/>
    <w:rsid w:val="008E1137"/>
    <w:rsid w:val="008E19A7"/>
    <w:rsid w:val="008E1B89"/>
    <w:rsid w:val="008E2009"/>
    <w:rsid w:val="008E3A7C"/>
    <w:rsid w:val="008E5B18"/>
    <w:rsid w:val="008E6867"/>
    <w:rsid w:val="008F16E1"/>
    <w:rsid w:val="008F1B67"/>
    <w:rsid w:val="008F3199"/>
    <w:rsid w:val="00902A1E"/>
    <w:rsid w:val="00906DAB"/>
    <w:rsid w:val="0091418C"/>
    <w:rsid w:val="009153E5"/>
    <w:rsid w:val="00917072"/>
    <w:rsid w:val="0091786C"/>
    <w:rsid w:val="0092535A"/>
    <w:rsid w:val="009273B9"/>
    <w:rsid w:val="009310AE"/>
    <w:rsid w:val="00936D1F"/>
    <w:rsid w:val="0094228A"/>
    <w:rsid w:val="00943BD1"/>
    <w:rsid w:val="00943C8B"/>
    <w:rsid w:val="00943EE9"/>
    <w:rsid w:val="00944ABC"/>
    <w:rsid w:val="00952532"/>
    <w:rsid w:val="009537AB"/>
    <w:rsid w:val="0095418D"/>
    <w:rsid w:val="009549A0"/>
    <w:rsid w:val="00955F13"/>
    <w:rsid w:val="009610C0"/>
    <w:rsid w:val="00961772"/>
    <w:rsid w:val="0096497B"/>
    <w:rsid w:val="00973D67"/>
    <w:rsid w:val="00975384"/>
    <w:rsid w:val="009763E7"/>
    <w:rsid w:val="00981B4C"/>
    <w:rsid w:val="00991AED"/>
    <w:rsid w:val="00992A81"/>
    <w:rsid w:val="0099359C"/>
    <w:rsid w:val="00994ECB"/>
    <w:rsid w:val="00996883"/>
    <w:rsid w:val="0099797D"/>
    <w:rsid w:val="009A116D"/>
    <w:rsid w:val="009A29ED"/>
    <w:rsid w:val="009A7723"/>
    <w:rsid w:val="009A7CA4"/>
    <w:rsid w:val="009B1FA1"/>
    <w:rsid w:val="009B43DC"/>
    <w:rsid w:val="009B6680"/>
    <w:rsid w:val="009C11E0"/>
    <w:rsid w:val="009C515C"/>
    <w:rsid w:val="009C5360"/>
    <w:rsid w:val="009C5FDA"/>
    <w:rsid w:val="009D0238"/>
    <w:rsid w:val="009D2F37"/>
    <w:rsid w:val="009D3745"/>
    <w:rsid w:val="009D3848"/>
    <w:rsid w:val="009D3A5A"/>
    <w:rsid w:val="009D5300"/>
    <w:rsid w:val="009E1823"/>
    <w:rsid w:val="009E2436"/>
    <w:rsid w:val="009F335C"/>
    <w:rsid w:val="009F51F3"/>
    <w:rsid w:val="009F680F"/>
    <w:rsid w:val="00A031B5"/>
    <w:rsid w:val="00A0354E"/>
    <w:rsid w:val="00A06D81"/>
    <w:rsid w:val="00A07BC2"/>
    <w:rsid w:val="00A17AF3"/>
    <w:rsid w:val="00A226DB"/>
    <w:rsid w:val="00A22710"/>
    <w:rsid w:val="00A22EB0"/>
    <w:rsid w:val="00A26861"/>
    <w:rsid w:val="00A309CE"/>
    <w:rsid w:val="00A31191"/>
    <w:rsid w:val="00A36FBB"/>
    <w:rsid w:val="00A4138E"/>
    <w:rsid w:val="00A4206B"/>
    <w:rsid w:val="00A42606"/>
    <w:rsid w:val="00A44146"/>
    <w:rsid w:val="00A478D0"/>
    <w:rsid w:val="00A47BF5"/>
    <w:rsid w:val="00A50C3D"/>
    <w:rsid w:val="00A51270"/>
    <w:rsid w:val="00A535F9"/>
    <w:rsid w:val="00A54F3F"/>
    <w:rsid w:val="00A575C4"/>
    <w:rsid w:val="00A61277"/>
    <w:rsid w:val="00A617CA"/>
    <w:rsid w:val="00A62F3A"/>
    <w:rsid w:val="00A64933"/>
    <w:rsid w:val="00A66643"/>
    <w:rsid w:val="00A70179"/>
    <w:rsid w:val="00A7347A"/>
    <w:rsid w:val="00A774F3"/>
    <w:rsid w:val="00A823CB"/>
    <w:rsid w:val="00A83DB9"/>
    <w:rsid w:val="00A84342"/>
    <w:rsid w:val="00A8454B"/>
    <w:rsid w:val="00A86E20"/>
    <w:rsid w:val="00A9119F"/>
    <w:rsid w:val="00A91A5C"/>
    <w:rsid w:val="00A966CD"/>
    <w:rsid w:val="00A978EC"/>
    <w:rsid w:val="00AA310B"/>
    <w:rsid w:val="00AA44C6"/>
    <w:rsid w:val="00AA7D48"/>
    <w:rsid w:val="00AB261C"/>
    <w:rsid w:val="00AB4462"/>
    <w:rsid w:val="00AB4681"/>
    <w:rsid w:val="00AB6363"/>
    <w:rsid w:val="00AB6CCE"/>
    <w:rsid w:val="00AB7130"/>
    <w:rsid w:val="00AC4981"/>
    <w:rsid w:val="00AC7617"/>
    <w:rsid w:val="00AD019B"/>
    <w:rsid w:val="00AD1DCC"/>
    <w:rsid w:val="00AD5CF5"/>
    <w:rsid w:val="00AD6CF7"/>
    <w:rsid w:val="00AE5B07"/>
    <w:rsid w:val="00AE61B3"/>
    <w:rsid w:val="00AF0631"/>
    <w:rsid w:val="00B00555"/>
    <w:rsid w:val="00B0573A"/>
    <w:rsid w:val="00B05C2E"/>
    <w:rsid w:val="00B16282"/>
    <w:rsid w:val="00B203D9"/>
    <w:rsid w:val="00B20617"/>
    <w:rsid w:val="00B216B8"/>
    <w:rsid w:val="00B2665C"/>
    <w:rsid w:val="00B2691A"/>
    <w:rsid w:val="00B27BE4"/>
    <w:rsid w:val="00B32187"/>
    <w:rsid w:val="00B32254"/>
    <w:rsid w:val="00B32EBD"/>
    <w:rsid w:val="00B3367B"/>
    <w:rsid w:val="00B36BA9"/>
    <w:rsid w:val="00B41810"/>
    <w:rsid w:val="00B43C58"/>
    <w:rsid w:val="00B443CE"/>
    <w:rsid w:val="00B533DA"/>
    <w:rsid w:val="00B53A24"/>
    <w:rsid w:val="00B5485A"/>
    <w:rsid w:val="00B548DF"/>
    <w:rsid w:val="00B5589D"/>
    <w:rsid w:val="00B55A5E"/>
    <w:rsid w:val="00B55F09"/>
    <w:rsid w:val="00B561CF"/>
    <w:rsid w:val="00B609A0"/>
    <w:rsid w:val="00B610B6"/>
    <w:rsid w:val="00B648AF"/>
    <w:rsid w:val="00B656F5"/>
    <w:rsid w:val="00B66BC3"/>
    <w:rsid w:val="00B7171F"/>
    <w:rsid w:val="00B72F3B"/>
    <w:rsid w:val="00B8095D"/>
    <w:rsid w:val="00B8129F"/>
    <w:rsid w:val="00B82D20"/>
    <w:rsid w:val="00B8325B"/>
    <w:rsid w:val="00B912E5"/>
    <w:rsid w:val="00B93172"/>
    <w:rsid w:val="00B9387D"/>
    <w:rsid w:val="00B948CF"/>
    <w:rsid w:val="00B958BE"/>
    <w:rsid w:val="00B9673A"/>
    <w:rsid w:val="00BA3758"/>
    <w:rsid w:val="00BA428D"/>
    <w:rsid w:val="00BA529E"/>
    <w:rsid w:val="00BA6EC5"/>
    <w:rsid w:val="00BB1A8E"/>
    <w:rsid w:val="00BB3F53"/>
    <w:rsid w:val="00BC0253"/>
    <w:rsid w:val="00BC04C2"/>
    <w:rsid w:val="00BC1FBE"/>
    <w:rsid w:val="00BD6D1C"/>
    <w:rsid w:val="00BD7D83"/>
    <w:rsid w:val="00BE2A8F"/>
    <w:rsid w:val="00BE2ED9"/>
    <w:rsid w:val="00BE3378"/>
    <w:rsid w:val="00BE3C61"/>
    <w:rsid w:val="00BE66A8"/>
    <w:rsid w:val="00BE6882"/>
    <w:rsid w:val="00BF1A2F"/>
    <w:rsid w:val="00BF3950"/>
    <w:rsid w:val="00BF5AD2"/>
    <w:rsid w:val="00C002D5"/>
    <w:rsid w:val="00C0074F"/>
    <w:rsid w:val="00C019E5"/>
    <w:rsid w:val="00C02396"/>
    <w:rsid w:val="00C02BAF"/>
    <w:rsid w:val="00C033F1"/>
    <w:rsid w:val="00C04ADC"/>
    <w:rsid w:val="00C05DAE"/>
    <w:rsid w:val="00C0680B"/>
    <w:rsid w:val="00C0755E"/>
    <w:rsid w:val="00C10BAC"/>
    <w:rsid w:val="00C15BD2"/>
    <w:rsid w:val="00C179DE"/>
    <w:rsid w:val="00C21806"/>
    <w:rsid w:val="00C22D8C"/>
    <w:rsid w:val="00C32007"/>
    <w:rsid w:val="00C3246F"/>
    <w:rsid w:val="00C33F12"/>
    <w:rsid w:val="00C428D0"/>
    <w:rsid w:val="00C42C86"/>
    <w:rsid w:val="00C44F33"/>
    <w:rsid w:val="00C45018"/>
    <w:rsid w:val="00C45D59"/>
    <w:rsid w:val="00C45F83"/>
    <w:rsid w:val="00C46C41"/>
    <w:rsid w:val="00C47F2B"/>
    <w:rsid w:val="00C505E5"/>
    <w:rsid w:val="00C51AC4"/>
    <w:rsid w:val="00C52E9A"/>
    <w:rsid w:val="00C5315F"/>
    <w:rsid w:val="00C540D6"/>
    <w:rsid w:val="00C607A2"/>
    <w:rsid w:val="00C615FC"/>
    <w:rsid w:val="00C61DBE"/>
    <w:rsid w:val="00C62514"/>
    <w:rsid w:val="00C63BC4"/>
    <w:rsid w:val="00C6547C"/>
    <w:rsid w:val="00C667BC"/>
    <w:rsid w:val="00C66979"/>
    <w:rsid w:val="00C677EF"/>
    <w:rsid w:val="00C75E9C"/>
    <w:rsid w:val="00C81E68"/>
    <w:rsid w:val="00C831C2"/>
    <w:rsid w:val="00C868A7"/>
    <w:rsid w:val="00C869CA"/>
    <w:rsid w:val="00C90C8B"/>
    <w:rsid w:val="00C912EA"/>
    <w:rsid w:val="00C92831"/>
    <w:rsid w:val="00C937F8"/>
    <w:rsid w:val="00C94CBA"/>
    <w:rsid w:val="00C95C1A"/>
    <w:rsid w:val="00CA0952"/>
    <w:rsid w:val="00CA0D9E"/>
    <w:rsid w:val="00CA23EF"/>
    <w:rsid w:val="00CA4027"/>
    <w:rsid w:val="00CA4772"/>
    <w:rsid w:val="00CB1692"/>
    <w:rsid w:val="00CB20D6"/>
    <w:rsid w:val="00CB2F18"/>
    <w:rsid w:val="00CB53C1"/>
    <w:rsid w:val="00CC03AD"/>
    <w:rsid w:val="00CC14EA"/>
    <w:rsid w:val="00CC4F04"/>
    <w:rsid w:val="00CC53D5"/>
    <w:rsid w:val="00CC61B9"/>
    <w:rsid w:val="00CD4CD3"/>
    <w:rsid w:val="00CD5B2C"/>
    <w:rsid w:val="00CD6098"/>
    <w:rsid w:val="00CD60AE"/>
    <w:rsid w:val="00CE0B68"/>
    <w:rsid w:val="00CE229F"/>
    <w:rsid w:val="00CE4CD3"/>
    <w:rsid w:val="00CE5974"/>
    <w:rsid w:val="00CE5EB8"/>
    <w:rsid w:val="00CF0D6E"/>
    <w:rsid w:val="00CF4426"/>
    <w:rsid w:val="00CF4ED3"/>
    <w:rsid w:val="00CF5AE0"/>
    <w:rsid w:val="00CF6648"/>
    <w:rsid w:val="00CF79F4"/>
    <w:rsid w:val="00CF7B5A"/>
    <w:rsid w:val="00CF7E0E"/>
    <w:rsid w:val="00D00EF7"/>
    <w:rsid w:val="00D01442"/>
    <w:rsid w:val="00D02B3D"/>
    <w:rsid w:val="00D04314"/>
    <w:rsid w:val="00D07D5A"/>
    <w:rsid w:val="00D11D8D"/>
    <w:rsid w:val="00D1429A"/>
    <w:rsid w:val="00D157FC"/>
    <w:rsid w:val="00D16141"/>
    <w:rsid w:val="00D173BD"/>
    <w:rsid w:val="00D22D54"/>
    <w:rsid w:val="00D23B04"/>
    <w:rsid w:val="00D27806"/>
    <w:rsid w:val="00D30145"/>
    <w:rsid w:val="00D34759"/>
    <w:rsid w:val="00D37E11"/>
    <w:rsid w:val="00D37F09"/>
    <w:rsid w:val="00D423E4"/>
    <w:rsid w:val="00D425ED"/>
    <w:rsid w:val="00D450BD"/>
    <w:rsid w:val="00D450F4"/>
    <w:rsid w:val="00D452A1"/>
    <w:rsid w:val="00D47481"/>
    <w:rsid w:val="00D50343"/>
    <w:rsid w:val="00D5335E"/>
    <w:rsid w:val="00D53BA1"/>
    <w:rsid w:val="00D5438E"/>
    <w:rsid w:val="00D57A5B"/>
    <w:rsid w:val="00D57ECA"/>
    <w:rsid w:val="00D60BBC"/>
    <w:rsid w:val="00D634CB"/>
    <w:rsid w:val="00D63662"/>
    <w:rsid w:val="00D71029"/>
    <w:rsid w:val="00D728A2"/>
    <w:rsid w:val="00D72AF3"/>
    <w:rsid w:val="00D77366"/>
    <w:rsid w:val="00D77711"/>
    <w:rsid w:val="00D82B85"/>
    <w:rsid w:val="00D82DAD"/>
    <w:rsid w:val="00D85767"/>
    <w:rsid w:val="00D9105E"/>
    <w:rsid w:val="00D92FD2"/>
    <w:rsid w:val="00D932BE"/>
    <w:rsid w:val="00D93AE9"/>
    <w:rsid w:val="00D93DAE"/>
    <w:rsid w:val="00D96ACD"/>
    <w:rsid w:val="00D96AF9"/>
    <w:rsid w:val="00D96BFE"/>
    <w:rsid w:val="00D97FD5"/>
    <w:rsid w:val="00DA0734"/>
    <w:rsid w:val="00DA5051"/>
    <w:rsid w:val="00DA5F91"/>
    <w:rsid w:val="00DA736D"/>
    <w:rsid w:val="00DB1C8D"/>
    <w:rsid w:val="00DB2A3D"/>
    <w:rsid w:val="00DB2B98"/>
    <w:rsid w:val="00DB2D8F"/>
    <w:rsid w:val="00DB3BF4"/>
    <w:rsid w:val="00DC0310"/>
    <w:rsid w:val="00DC0FA3"/>
    <w:rsid w:val="00DC1271"/>
    <w:rsid w:val="00DC4871"/>
    <w:rsid w:val="00DC5403"/>
    <w:rsid w:val="00DC7A8B"/>
    <w:rsid w:val="00DC7E12"/>
    <w:rsid w:val="00DD0E47"/>
    <w:rsid w:val="00DD645A"/>
    <w:rsid w:val="00DD761A"/>
    <w:rsid w:val="00DE2267"/>
    <w:rsid w:val="00DE38E2"/>
    <w:rsid w:val="00DE532C"/>
    <w:rsid w:val="00DE5DAB"/>
    <w:rsid w:val="00DF2BD2"/>
    <w:rsid w:val="00E014AA"/>
    <w:rsid w:val="00E016E6"/>
    <w:rsid w:val="00E03338"/>
    <w:rsid w:val="00E0381F"/>
    <w:rsid w:val="00E04D98"/>
    <w:rsid w:val="00E06D18"/>
    <w:rsid w:val="00E115D3"/>
    <w:rsid w:val="00E13284"/>
    <w:rsid w:val="00E1634B"/>
    <w:rsid w:val="00E208F8"/>
    <w:rsid w:val="00E21496"/>
    <w:rsid w:val="00E21D2D"/>
    <w:rsid w:val="00E222A6"/>
    <w:rsid w:val="00E22AFA"/>
    <w:rsid w:val="00E23CAF"/>
    <w:rsid w:val="00E2417F"/>
    <w:rsid w:val="00E27F46"/>
    <w:rsid w:val="00E30BC5"/>
    <w:rsid w:val="00E333B0"/>
    <w:rsid w:val="00E33614"/>
    <w:rsid w:val="00E3469E"/>
    <w:rsid w:val="00E35997"/>
    <w:rsid w:val="00E37334"/>
    <w:rsid w:val="00E41D22"/>
    <w:rsid w:val="00E42A22"/>
    <w:rsid w:val="00E47652"/>
    <w:rsid w:val="00E5303B"/>
    <w:rsid w:val="00E54EA9"/>
    <w:rsid w:val="00E55CE0"/>
    <w:rsid w:val="00E55E78"/>
    <w:rsid w:val="00E57086"/>
    <w:rsid w:val="00E67DA3"/>
    <w:rsid w:val="00E72920"/>
    <w:rsid w:val="00E74C0D"/>
    <w:rsid w:val="00E821DE"/>
    <w:rsid w:val="00E84DFA"/>
    <w:rsid w:val="00E86CE8"/>
    <w:rsid w:val="00E91879"/>
    <w:rsid w:val="00E93932"/>
    <w:rsid w:val="00E96DF5"/>
    <w:rsid w:val="00E9767B"/>
    <w:rsid w:val="00E9777C"/>
    <w:rsid w:val="00E97E87"/>
    <w:rsid w:val="00E97FD5"/>
    <w:rsid w:val="00EA18E6"/>
    <w:rsid w:val="00EA2CC9"/>
    <w:rsid w:val="00EA3EE5"/>
    <w:rsid w:val="00EA5723"/>
    <w:rsid w:val="00EB0029"/>
    <w:rsid w:val="00EB43B5"/>
    <w:rsid w:val="00EC2FFE"/>
    <w:rsid w:val="00EC3528"/>
    <w:rsid w:val="00EC5FB0"/>
    <w:rsid w:val="00EC658D"/>
    <w:rsid w:val="00EC6BA6"/>
    <w:rsid w:val="00ED31CF"/>
    <w:rsid w:val="00ED77F4"/>
    <w:rsid w:val="00EE1583"/>
    <w:rsid w:val="00EE221A"/>
    <w:rsid w:val="00EE4124"/>
    <w:rsid w:val="00EE45D1"/>
    <w:rsid w:val="00EE4CC6"/>
    <w:rsid w:val="00EE6F57"/>
    <w:rsid w:val="00EE72E8"/>
    <w:rsid w:val="00EF065B"/>
    <w:rsid w:val="00EF0B9A"/>
    <w:rsid w:val="00EF1E39"/>
    <w:rsid w:val="00EF3635"/>
    <w:rsid w:val="00EF3CD5"/>
    <w:rsid w:val="00EF5393"/>
    <w:rsid w:val="00EF549D"/>
    <w:rsid w:val="00EF64A0"/>
    <w:rsid w:val="00EF684B"/>
    <w:rsid w:val="00F0361B"/>
    <w:rsid w:val="00F11E17"/>
    <w:rsid w:val="00F1322A"/>
    <w:rsid w:val="00F2382B"/>
    <w:rsid w:val="00F253C6"/>
    <w:rsid w:val="00F32D27"/>
    <w:rsid w:val="00F330F7"/>
    <w:rsid w:val="00F33124"/>
    <w:rsid w:val="00F33FC1"/>
    <w:rsid w:val="00F34F1B"/>
    <w:rsid w:val="00F35FEB"/>
    <w:rsid w:val="00F3794B"/>
    <w:rsid w:val="00F44945"/>
    <w:rsid w:val="00F52679"/>
    <w:rsid w:val="00F544C2"/>
    <w:rsid w:val="00F54D12"/>
    <w:rsid w:val="00F558ED"/>
    <w:rsid w:val="00F564D6"/>
    <w:rsid w:val="00F57E47"/>
    <w:rsid w:val="00F60AD3"/>
    <w:rsid w:val="00F613AC"/>
    <w:rsid w:val="00F63A26"/>
    <w:rsid w:val="00F63E8E"/>
    <w:rsid w:val="00F6791B"/>
    <w:rsid w:val="00F72439"/>
    <w:rsid w:val="00F72AD2"/>
    <w:rsid w:val="00F7486F"/>
    <w:rsid w:val="00F75365"/>
    <w:rsid w:val="00F7677C"/>
    <w:rsid w:val="00F77092"/>
    <w:rsid w:val="00F8236B"/>
    <w:rsid w:val="00F84614"/>
    <w:rsid w:val="00F8629E"/>
    <w:rsid w:val="00F921B5"/>
    <w:rsid w:val="00F963BF"/>
    <w:rsid w:val="00F963F1"/>
    <w:rsid w:val="00F96401"/>
    <w:rsid w:val="00F978D4"/>
    <w:rsid w:val="00FA2B4A"/>
    <w:rsid w:val="00FA404E"/>
    <w:rsid w:val="00FA7954"/>
    <w:rsid w:val="00FB0E91"/>
    <w:rsid w:val="00FB4BB3"/>
    <w:rsid w:val="00FB4C2D"/>
    <w:rsid w:val="00FB687B"/>
    <w:rsid w:val="00FC106A"/>
    <w:rsid w:val="00FC5E98"/>
    <w:rsid w:val="00FC6520"/>
    <w:rsid w:val="00FD4D05"/>
    <w:rsid w:val="00FD581B"/>
    <w:rsid w:val="00FD70F0"/>
    <w:rsid w:val="00FE0D0B"/>
    <w:rsid w:val="00FE0D52"/>
    <w:rsid w:val="00FE1350"/>
    <w:rsid w:val="00FE1AB2"/>
    <w:rsid w:val="00FE4664"/>
    <w:rsid w:val="00FE6E79"/>
    <w:rsid w:val="00FF145B"/>
    <w:rsid w:val="00FF159D"/>
    <w:rsid w:val="00FF16A1"/>
    <w:rsid w:val="00FF2023"/>
    <w:rsid w:val="00FF2389"/>
    <w:rsid w:val="00FF3F13"/>
    <w:rsid w:val="00FF463B"/>
    <w:rsid w:val="00FF5495"/>
    <w:rsid w:val="00FF6D95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0862E"/>
  <w15:chartTrackingRefBased/>
  <w15:docId w15:val="{2AF6F500-B953-4858-B29F-055C7DAC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1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4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4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hyperlink" Target="mailto:kirbynelsonpe@aol.com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5034B-919D-476B-983A-0903399CC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2676</TotalTime>
  <Pages>13</Pages>
  <Words>2613</Words>
  <Characters>14899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Kirby Nelson</dc:creator>
  <cp:keywords/>
  <dc:description/>
  <cp:lastModifiedBy>Kirby Nelson</cp:lastModifiedBy>
  <cp:revision>1150</cp:revision>
  <cp:lastPrinted>2022-05-12T21:08:00Z</cp:lastPrinted>
  <dcterms:created xsi:type="dcterms:W3CDTF">2022-05-13T10:59:00Z</dcterms:created>
  <dcterms:modified xsi:type="dcterms:W3CDTF">2022-05-22T14:47:00Z</dcterms:modified>
</cp:coreProperties>
</file>